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714160079"/>
        <w:docPartObj>
          <w:docPartGallery w:val="Table of Contents"/>
          <w:docPartUnique/>
        </w:docPartObj>
      </w:sdtPr>
      <w:sdtContent>
        <w:p w:rsidR="0003216A" w:rsidRDefault="003A2651" w:rsidP="0003216A">
          <w:pPr>
            <w:pStyle w:val="a3"/>
            <w:tabs>
              <w:tab w:val="left" w:pos="1418"/>
            </w:tabs>
            <w:jc w:val="center"/>
          </w:pPr>
          <w:r w:rsidRPr="005C6FBF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272052" w:rsidRDefault="008D5F03">
          <w:pPr>
            <w:pStyle w:val="11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 w:rsidR="0003216A">
            <w:instrText xml:space="preserve"> TOC \o "1-3" \h \z \u </w:instrText>
          </w:r>
          <w:r>
            <w:fldChar w:fldCharType="separate"/>
          </w:r>
          <w:hyperlink w:anchor="_Toc519360055" w:history="1">
            <w:r w:rsidR="00272052" w:rsidRPr="006C37BA">
              <w:rPr>
                <w:rStyle w:val="a6"/>
                <w:rFonts w:ascii="Times New Roman" w:hAnsi="Times New Roman" w:cs="Times New Roman"/>
                <w:noProof/>
              </w:rPr>
              <w:t>ВВЕДЕНИЕ</w:t>
            </w:r>
            <w:r w:rsidR="00272052">
              <w:rPr>
                <w:noProof/>
                <w:webHidden/>
              </w:rPr>
              <w:tab/>
            </w:r>
            <w:r w:rsidR="00272052">
              <w:rPr>
                <w:noProof/>
                <w:webHidden/>
              </w:rPr>
              <w:fldChar w:fldCharType="begin"/>
            </w:r>
            <w:r w:rsidR="00272052">
              <w:rPr>
                <w:noProof/>
                <w:webHidden/>
              </w:rPr>
              <w:instrText xml:space="preserve"> PAGEREF _Toc519360055 \h </w:instrText>
            </w:r>
            <w:r w:rsidR="00272052">
              <w:rPr>
                <w:noProof/>
                <w:webHidden/>
              </w:rPr>
            </w:r>
            <w:r w:rsidR="00272052">
              <w:rPr>
                <w:noProof/>
                <w:webHidden/>
              </w:rPr>
              <w:fldChar w:fldCharType="separate"/>
            </w:r>
            <w:r w:rsidR="00272052">
              <w:rPr>
                <w:noProof/>
                <w:webHidden/>
              </w:rPr>
              <w:t>2</w:t>
            </w:r>
            <w:r w:rsidR="00272052"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19360056" w:history="1">
            <w:r w:rsidRPr="006C37BA">
              <w:rPr>
                <w:rStyle w:val="a6"/>
                <w:rFonts w:ascii="Times New Roman" w:hAnsi="Times New Roman" w:cs="Times New Roman"/>
                <w:noProof/>
              </w:rPr>
              <w:t>1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noProof/>
              </w:rPr>
              <w:t>СВЕДЕНИЯ О ПРЕДПРИЯТИИ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19360057" w:history="1">
            <w:r w:rsidRPr="006C37BA">
              <w:rPr>
                <w:rStyle w:val="a6"/>
                <w:rFonts w:ascii="Times New Roman" w:hAnsi="Times New Roman" w:cs="Times New Roman"/>
                <w:noProof/>
              </w:rPr>
              <w:t>2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noProof/>
              </w:rPr>
              <w:t>ОПИСАНИЕ РАБОЧЕГО МЕСТА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11"/>
            <w:tabs>
              <w:tab w:val="left" w:pos="440"/>
              <w:tab w:val="right" w:leader="dot" w:pos="9628"/>
            </w:tabs>
            <w:rPr>
              <w:noProof/>
            </w:rPr>
          </w:pPr>
          <w:hyperlink w:anchor="_Toc519360058" w:history="1">
            <w:r w:rsidRPr="006C37BA">
              <w:rPr>
                <w:rStyle w:val="a6"/>
                <w:rFonts w:ascii="Times New Roman" w:hAnsi="Times New Roman" w:cs="Times New Roman"/>
                <w:noProof/>
              </w:rPr>
              <w:t>3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noProof/>
              </w:rPr>
              <w:t>ЗАДАЧИ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59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3.1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Заполнение классификаторов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60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3.2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Настройка параметров учета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61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3.3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Заполнение сведений о медицинской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62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3.4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Ввод сведений о товарах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63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3.5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Ввод сведений о поставщиках и заключенных договорах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21"/>
            <w:tabs>
              <w:tab w:val="left" w:pos="880"/>
              <w:tab w:val="right" w:leader="dot" w:pos="9628"/>
            </w:tabs>
            <w:rPr>
              <w:noProof/>
            </w:rPr>
          </w:pPr>
          <w:hyperlink w:anchor="_Toc519360064" w:history="1"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3.6</w:t>
            </w:r>
            <w:r>
              <w:rPr>
                <w:noProof/>
              </w:rPr>
              <w:tab/>
            </w:r>
            <w:r w:rsidRPr="006C37BA">
              <w:rPr>
                <w:rStyle w:val="a6"/>
                <w:rFonts w:ascii="Times New Roman" w:hAnsi="Times New Roman" w:cs="Times New Roman"/>
                <w:b/>
                <w:noProof/>
              </w:rPr>
              <w:t>Настройка пользователей и прав доступа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19360065" w:history="1">
            <w:r w:rsidRPr="006C37BA">
              <w:rPr>
                <w:rStyle w:val="a6"/>
                <w:rFonts w:ascii="Times New Roman" w:hAnsi="Times New Roman" w:cs="Times New Roman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2052" w:rsidRDefault="00272052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19360066" w:history="1">
            <w:r w:rsidRPr="006C37BA">
              <w:rPr>
                <w:rStyle w:val="a6"/>
                <w:rFonts w:ascii="Times New Roman" w:hAnsi="Times New Roman" w:cs="Times New Roman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_Toc519360066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216A" w:rsidRDefault="008D5F03">
          <w:r>
            <w:fldChar w:fldCharType="end"/>
          </w:r>
        </w:p>
      </w:sdtContent>
    </w:sdt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03216A" w:rsidP="0003216A">
      <w:pPr>
        <w:jc w:val="right"/>
      </w:pPr>
    </w:p>
    <w:p w:rsidR="00D72AF7" w:rsidRDefault="00D72AF7" w:rsidP="0003216A">
      <w:pPr>
        <w:jc w:val="right"/>
      </w:pPr>
    </w:p>
    <w:p w:rsidR="0003216A" w:rsidRDefault="0003216A" w:rsidP="0003216A">
      <w:pPr>
        <w:jc w:val="right"/>
      </w:pPr>
    </w:p>
    <w:p w:rsidR="0003216A" w:rsidRDefault="003A2651" w:rsidP="003A2651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519360055"/>
      <w:r w:rsidRPr="005C6FBF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</w:p>
    <w:p w:rsidR="00CA1C0B" w:rsidRPr="00CA1C0B" w:rsidRDefault="00D72AF7" w:rsidP="00CC5BEA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Научно-п</w:t>
      </w:r>
      <w:r w:rsidR="00CA1C0B" w:rsidRPr="00CA1C0B">
        <w:rPr>
          <w:rFonts w:ascii="Times New Roman" w:hAnsi="Times New Roman" w:cs="Times New Roman"/>
          <w:b/>
          <w:bCs/>
          <w:sz w:val="28"/>
          <w:szCs w:val="28"/>
        </w:rPr>
        <w:t>роизводственная практика</w:t>
      </w:r>
      <w:r w:rsidR="00CA1C0B" w:rsidRPr="00CA1C0B">
        <w:rPr>
          <w:rFonts w:ascii="Times New Roman" w:hAnsi="Times New Roman" w:cs="Times New Roman"/>
          <w:sz w:val="28"/>
          <w:szCs w:val="28"/>
        </w:rPr>
        <w:t> – неотъемлемая часть учебного процесса в подготовке квалифицированных специалистов. Эту форму учебных занятий студенты </w:t>
      </w:r>
      <w:hyperlink r:id="rId8" w:history="1">
        <w:r w:rsidR="00CA1C0B" w:rsidRPr="00CA1C0B">
          <w:rPr>
            <w:rFonts w:ascii="Times New Roman" w:hAnsi="Times New Roman" w:cs="Times New Roman"/>
            <w:sz w:val="28"/>
            <w:szCs w:val="28"/>
          </w:rPr>
          <w:t>вузов</w:t>
        </w:r>
      </w:hyperlink>
      <w:r w:rsidR="00CA1C0B" w:rsidRPr="00CA1C0B">
        <w:rPr>
          <w:rFonts w:ascii="Times New Roman" w:hAnsi="Times New Roman" w:cs="Times New Roman"/>
          <w:sz w:val="28"/>
          <w:szCs w:val="28"/>
        </w:rPr>
        <w:t> и </w:t>
      </w:r>
      <w:hyperlink r:id="rId9" w:history="1">
        <w:r w:rsidR="00CA1C0B" w:rsidRPr="00CA1C0B">
          <w:rPr>
            <w:rFonts w:ascii="Times New Roman" w:hAnsi="Times New Roman" w:cs="Times New Roman"/>
            <w:sz w:val="28"/>
            <w:szCs w:val="28"/>
          </w:rPr>
          <w:t>ссузов</w:t>
        </w:r>
      </w:hyperlink>
      <w:r w:rsidR="00CA1C0B" w:rsidRPr="00CA1C0B">
        <w:rPr>
          <w:rFonts w:ascii="Times New Roman" w:hAnsi="Times New Roman" w:cs="Times New Roman"/>
          <w:sz w:val="28"/>
          <w:szCs w:val="28"/>
        </w:rPr>
        <w:t> проходят на предприятиях и в учреждениях, соответствующих их </w:t>
      </w:r>
      <w:hyperlink r:id="rId10" w:history="1">
        <w:r w:rsidR="00CA1C0B" w:rsidRPr="00CA1C0B">
          <w:rPr>
            <w:rFonts w:ascii="Times New Roman" w:hAnsi="Times New Roman" w:cs="Times New Roman"/>
            <w:sz w:val="28"/>
            <w:szCs w:val="28"/>
          </w:rPr>
          <w:t>специальности</w:t>
        </w:r>
      </w:hyperlink>
      <w:r w:rsidR="00CA1C0B" w:rsidRPr="00CA1C0B">
        <w:rPr>
          <w:rFonts w:ascii="Times New Roman" w:hAnsi="Times New Roman" w:cs="Times New Roman"/>
          <w:sz w:val="28"/>
          <w:szCs w:val="28"/>
        </w:rPr>
        <w:t>. Место прохождения практики для каждого </w:t>
      </w:r>
      <w:hyperlink r:id="rId11" w:history="1">
        <w:r w:rsidR="00CA1C0B" w:rsidRPr="00CA1C0B">
          <w:rPr>
            <w:rFonts w:ascii="Times New Roman" w:hAnsi="Times New Roman" w:cs="Times New Roman"/>
            <w:sz w:val="28"/>
            <w:szCs w:val="28"/>
          </w:rPr>
          <w:t>студента</w:t>
        </w:r>
      </w:hyperlink>
      <w:r w:rsidR="00CA1C0B" w:rsidRPr="00CA1C0B">
        <w:rPr>
          <w:rFonts w:ascii="Times New Roman" w:hAnsi="Times New Roman" w:cs="Times New Roman"/>
          <w:sz w:val="28"/>
          <w:szCs w:val="28"/>
        </w:rPr>
        <w:t> устанавливает </w:t>
      </w:r>
      <w:hyperlink r:id="rId12" w:history="1">
        <w:r w:rsidR="00CA1C0B" w:rsidRPr="00CA1C0B">
          <w:rPr>
            <w:rFonts w:ascii="Times New Roman" w:hAnsi="Times New Roman" w:cs="Times New Roman"/>
            <w:sz w:val="28"/>
            <w:szCs w:val="28"/>
          </w:rPr>
          <w:t>кафедра</w:t>
        </w:r>
      </w:hyperlink>
      <w:r w:rsidR="00CA1C0B" w:rsidRPr="00CA1C0B">
        <w:rPr>
          <w:rFonts w:ascii="Times New Roman" w:hAnsi="Times New Roman" w:cs="Times New Roman"/>
          <w:sz w:val="28"/>
          <w:szCs w:val="28"/>
        </w:rPr>
        <w:t>, но иногда учащиеся могут сами выбрать предприятие.</w:t>
      </w:r>
    </w:p>
    <w:p w:rsidR="00CA1C0B" w:rsidRPr="00CA1C0B" w:rsidRDefault="00CA1C0B" w:rsidP="00CA1C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Такая система подготовки специалистов, когда теоретическое обучение связано с практическими занятиями, была разработана в России в 60-70-х годах XIX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C0B">
        <w:rPr>
          <w:rFonts w:ascii="Times New Roman" w:hAnsi="Times New Roman" w:cs="Times New Roman"/>
          <w:sz w:val="28"/>
          <w:szCs w:val="28"/>
        </w:rPr>
        <w:t>века в Московском техническом училище (ныне МГТУ им. Н.Э.Баумана). Система получила название «русская школа практического обучения» и была принята ведущими техническими учебными заведениями США и Европы.</w:t>
      </w:r>
    </w:p>
    <w:p w:rsidR="00CA1C0B" w:rsidRPr="00CA1C0B" w:rsidRDefault="00CA1C0B" w:rsidP="00CA1C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Задачами производственной практики являются:</w:t>
      </w:r>
    </w:p>
    <w:p w:rsidR="00CA1C0B" w:rsidRPr="00CA1C0B" w:rsidRDefault="00CA1C0B" w:rsidP="00CA1C0B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закрепление и проверка теоретических знаний, приобретенных в </w:t>
      </w:r>
      <w:hyperlink r:id="rId13" w:history="1">
        <w:r w:rsidRPr="00CA1C0B">
          <w:rPr>
            <w:rFonts w:ascii="Times New Roman" w:hAnsi="Times New Roman" w:cs="Times New Roman"/>
            <w:sz w:val="28"/>
            <w:szCs w:val="28"/>
          </w:rPr>
          <w:t>университете</w:t>
        </w:r>
      </w:hyperlink>
      <w:r w:rsidRPr="00CA1C0B">
        <w:rPr>
          <w:rFonts w:ascii="Times New Roman" w:hAnsi="Times New Roman" w:cs="Times New Roman"/>
          <w:sz w:val="28"/>
          <w:szCs w:val="28"/>
        </w:rPr>
        <w:t> или в </w:t>
      </w:r>
      <w:hyperlink r:id="rId14" w:history="1">
        <w:r w:rsidRPr="00CA1C0B">
          <w:rPr>
            <w:rFonts w:ascii="Times New Roman" w:hAnsi="Times New Roman" w:cs="Times New Roman"/>
            <w:sz w:val="28"/>
            <w:szCs w:val="28"/>
          </w:rPr>
          <w:t>колледже</w:t>
        </w:r>
      </w:hyperlink>
      <w:r w:rsidRPr="00CA1C0B">
        <w:rPr>
          <w:rFonts w:ascii="Times New Roman" w:hAnsi="Times New Roman" w:cs="Times New Roman"/>
          <w:sz w:val="28"/>
          <w:szCs w:val="28"/>
        </w:rPr>
        <w:t>,</w:t>
      </w:r>
    </w:p>
    <w:p w:rsidR="00CA1C0B" w:rsidRPr="00CA1C0B" w:rsidRDefault="00CA1C0B" w:rsidP="00CA1C0B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освоение технологических процессов, приобретение профессиональных навыков,</w:t>
      </w:r>
    </w:p>
    <w:p w:rsidR="00CA1C0B" w:rsidRPr="00CA1C0B" w:rsidRDefault="00CA1C0B" w:rsidP="00CA1C0B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адаптация студентов к реальным производственным условиям.</w:t>
      </w:r>
    </w:p>
    <w:p w:rsidR="00CA1C0B" w:rsidRPr="00CA1C0B" w:rsidRDefault="00CA1C0B" w:rsidP="00CA1C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Условия производственной практики максимально приближены к будущей профессиональной деятельности студентов. Практиканты чаще всего выполняют функции дублеров на выделенном рабочем месте. Однако иногда они могут быть зачислены на вакантные должности и получать соответствующую заработную плату.</w:t>
      </w:r>
    </w:p>
    <w:p w:rsidR="00CA1C0B" w:rsidRPr="00CA1C0B" w:rsidRDefault="00CA1C0B" w:rsidP="00CA1C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Практика бывает трех видов: ознакомительная, технологическая и преддипломная. Во время ознакомительной практики студенты лишь наблюдают за производственными процессами. Проходя технологическую практику, студент уже активно участвует в производственном процессе, выполняет поручения наставника. В педагогических вузах ее называют </w:t>
      </w:r>
      <w:hyperlink r:id="rId15" w:history="1">
        <w:r w:rsidRPr="00CA1C0B">
          <w:rPr>
            <w:rFonts w:ascii="Times New Roman" w:hAnsi="Times New Roman" w:cs="Times New Roman"/>
            <w:sz w:val="28"/>
            <w:szCs w:val="28"/>
          </w:rPr>
          <w:t>педагогической практикой</w:t>
        </w:r>
      </w:hyperlink>
      <w:r w:rsidRPr="00CA1C0B">
        <w:rPr>
          <w:rFonts w:ascii="Times New Roman" w:hAnsi="Times New Roman" w:cs="Times New Roman"/>
          <w:sz w:val="28"/>
          <w:szCs w:val="28"/>
        </w:rPr>
        <w:t>. Преддипломная практика – самая ответственная, часто является базой для написания </w:t>
      </w:r>
      <w:hyperlink r:id="rId16" w:history="1">
        <w:r w:rsidRPr="00CA1C0B">
          <w:rPr>
            <w:rFonts w:ascii="Times New Roman" w:hAnsi="Times New Roman" w:cs="Times New Roman"/>
            <w:sz w:val="28"/>
            <w:szCs w:val="28"/>
          </w:rPr>
          <w:t>диплома</w:t>
        </w:r>
      </w:hyperlink>
      <w:r w:rsidRPr="00CA1C0B">
        <w:rPr>
          <w:rFonts w:ascii="Times New Roman" w:hAnsi="Times New Roman" w:cs="Times New Roman"/>
          <w:sz w:val="28"/>
          <w:szCs w:val="28"/>
        </w:rPr>
        <w:t>.</w:t>
      </w:r>
    </w:p>
    <w:p w:rsidR="00CA1C0B" w:rsidRPr="00CA1C0B" w:rsidRDefault="00CA1C0B" w:rsidP="00CA1C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C0B">
        <w:rPr>
          <w:rFonts w:ascii="Times New Roman" w:hAnsi="Times New Roman" w:cs="Times New Roman"/>
          <w:sz w:val="28"/>
          <w:szCs w:val="28"/>
        </w:rPr>
        <w:t>Продолжительность производственной практики зависит от ее вида и определятся учебным заведением. Она может длиться от нескольких недель до нескольких месяцев.</w:t>
      </w:r>
    </w:p>
    <w:p w:rsidR="00D72AF7" w:rsidRDefault="00C96FF0" w:rsidP="00FE6C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FF0">
        <w:rPr>
          <w:rFonts w:ascii="Times New Roman" w:hAnsi="Times New Roman" w:cs="Times New Roman"/>
          <w:sz w:val="28"/>
          <w:szCs w:val="28"/>
        </w:rPr>
        <w:t xml:space="preserve">Целью прохождения производственной практики является </w:t>
      </w:r>
      <w:r w:rsidR="00D72AF7">
        <w:rPr>
          <w:rFonts w:ascii="Times New Roman" w:hAnsi="Times New Roman" w:cs="Times New Roman"/>
          <w:sz w:val="28"/>
          <w:szCs w:val="28"/>
        </w:rPr>
        <w:t>внедрение конфигурации «1С:Медицина.Больничная аптека» в ГБУЗ Онкологический диспансер</w:t>
      </w:r>
      <w:r w:rsidR="00CA1C0B">
        <w:rPr>
          <w:rFonts w:ascii="Times New Roman" w:hAnsi="Times New Roman" w:cs="Times New Roman"/>
          <w:sz w:val="28"/>
          <w:szCs w:val="28"/>
        </w:rPr>
        <w:t>.</w:t>
      </w:r>
    </w:p>
    <w:p w:rsidR="00D72AF7" w:rsidRDefault="00D72AF7" w:rsidP="00FE6C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поставленной цели необходимо решить следующие задачи: </w:t>
      </w:r>
    </w:p>
    <w:p w:rsidR="003A2651" w:rsidRPr="0017107B" w:rsidRDefault="00CA1C0B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2AF7">
        <w:rPr>
          <w:rFonts w:ascii="Times New Roman" w:hAnsi="Times New Roman" w:cs="Times New Roman"/>
          <w:sz w:val="28"/>
          <w:szCs w:val="28"/>
        </w:rPr>
        <w:t xml:space="preserve"> </w:t>
      </w:r>
      <w:r w:rsidR="00163C39" w:rsidRPr="0017107B">
        <w:rPr>
          <w:rFonts w:ascii="Times New Roman" w:hAnsi="Times New Roman" w:cs="Times New Roman"/>
          <w:sz w:val="28"/>
          <w:szCs w:val="28"/>
        </w:rPr>
        <w:t>Заполнение классификаторов (валюты, банки, адресный классификатор, АТХ и т.д.).</w:t>
      </w:r>
    </w:p>
    <w:p w:rsidR="00163C39" w:rsidRPr="0017107B" w:rsidRDefault="00163C39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107B">
        <w:rPr>
          <w:rFonts w:ascii="Times New Roman" w:hAnsi="Times New Roman" w:cs="Times New Roman"/>
          <w:sz w:val="28"/>
          <w:szCs w:val="28"/>
        </w:rPr>
        <w:t>Настройка параметров учета (валюты, функциональность программы и другие параметры)</w:t>
      </w:r>
    </w:p>
    <w:p w:rsidR="00163C39" w:rsidRPr="0017107B" w:rsidRDefault="00163C39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107B">
        <w:rPr>
          <w:rFonts w:ascii="Times New Roman" w:hAnsi="Times New Roman" w:cs="Times New Roman"/>
          <w:sz w:val="28"/>
          <w:szCs w:val="28"/>
        </w:rPr>
        <w:t>Ввод информации о медицинской организации (структура, склады, подразделения, кассы, сотрудники и т.д.)</w:t>
      </w:r>
    </w:p>
    <w:p w:rsidR="00163C39" w:rsidRPr="0017107B" w:rsidRDefault="00163C39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107B">
        <w:rPr>
          <w:rFonts w:ascii="Times New Roman" w:hAnsi="Times New Roman" w:cs="Times New Roman"/>
          <w:sz w:val="28"/>
          <w:szCs w:val="28"/>
        </w:rPr>
        <w:t>Ввод сведений о товарах (лекарственные препараты, перечень товаров, начальные остатки товаров на складах)</w:t>
      </w:r>
    </w:p>
    <w:p w:rsidR="00163C39" w:rsidRPr="0017107B" w:rsidRDefault="00163C39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107B">
        <w:rPr>
          <w:rFonts w:ascii="Times New Roman" w:hAnsi="Times New Roman" w:cs="Times New Roman"/>
          <w:sz w:val="28"/>
          <w:szCs w:val="28"/>
        </w:rPr>
        <w:t>Ввод информации о поставщиках  и заключенных договорах.</w:t>
      </w:r>
    </w:p>
    <w:p w:rsidR="00163C39" w:rsidRPr="0017107B" w:rsidRDefault="00163C39" w:rsidP="00D72AF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107B">
        <w:rPr>
          <w:rFonts w:ascii="Times New Roman" w:hAnsi="Times New Roman" w:cs="Times New Roman"/>
          <w:sz w:val="28"/>
          <w:szCs w:val="28"/>
        </w:rPr>
        <w:t>Настройка работы пользователей программы (составление списка пользователей, определение ролей пользователей, настройка ограничений доступа).</w:t>
      </w:r>
    </w:p>
    <w:p w:rsidR="003A2651" w:rsidRPr="0017107B" w:rsidRDefault="003A2651" w:rsidP="003A2651">
      <w:pPr>
        <w:rPr>
          <w:rFonts w:ascii="Times New Roman" w:hAnsi="Times New Roman" w:cs="Times New Roman"/>
          <w:sz w:val="28"/>
          <w:szCs w:val="28"/>
        </w:rPr>
      </w:pPr>
    </w:p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17107B" w:rsidRDefault="0017107B" w:rsidP="003A2651"/>
    <w:p w:rsidR="003A2651" w:rsidRPr="00D72AF7" w:rsidRDefault="0017107B" w:rsidP="0017107B">
      <w:pPr>
        <w:pStyle w:val="1"/>
        <w:numPr>
          <w:ilvl w:val="0"/>
          <w:numId w:val="15"/>
        </w:numPr>
        <w:rPr>
          <w:rFonts w:ascii="Times New Roman" w:hAnsi="Times New Roman" w:cs="Times New Roman"/>
          <w:color w:val="auto"/>
        </w:rPr>
      </w:pPr>
      <w:bookmarkStart w:id="1" w:name="_Toc519360056"/>
      <w:r w:rsidRPr="00D72AF7">
        <w:rPr>
          <w:rFonts w:ascii="Times New Roman" w:hAnsi="Times New Roman" w:cs="Times New Roman"/>
          <w:color w:val="auto"/>
        </w:rPr>
        <w:lastRenderedPageBreak/>
        <w:t>СВЕДЕНИЯ О ПРЕДПРИЯТИИ</w:t>
      </w:r>
      <w:bookmarkEnd w:id="1"/>
    </w:p>
    <w:p w:rsidR="00C96FF0" w:rsidRDefault="0017107B" w:rsidP="00CC5BEA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Местом прохождения научно-производственной практики</w:t>
      </w:r>
      <w:r w:rsidR="00C96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предприятие ООО «ДИТ:Сервис-Лайн», которая входит в группу компаний «Диалог ИТ»</w:t>
      </w:r>
    </w:p>
    <w:p w:rsidR="00C96FF0" w:rsidRDefault="00C96FF0" w:rsidP="00B0580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Предприятие ООО «</w:t>
      </w:r>
      <w:r w:rsidR="0017107B">
        <w:rPr>
          <w:rFonts w:ascii="Times New Roman" w:hAnsi="Times New Roman" w:cs="Times New Roman"/>
          <w:sz w:val="28"/>
          <w:szCs w:val="28"/>
        </w:rPr>
        <w:t>ДИТ:Сервис-Лайн</w:t>
      </w:r>
      <w:r>
        <w:rPr>
          <w:rFonts w:ascii="Times New Roman" w:hAnsi="Times New Roman" w:cs="Times New Roman"/>
          <w:sz w:val="28"/>
          <w:szCs w:val="28"/>
        </w:rPr>
        <w:t xml:space="preserve">» занимается комплексной автоматизацией с 1996 года. </w:t>
      </w:r>
      <w:r w:rsidRPr="00C96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Благодаря накопленному практическому опыту</w:t>
      </w:r>
      <w:r w:rsidRPr="00C96FF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отлаженной методике анализа предприятие «Диалог» глубоко исследует</w:t>
      </w:r>
      <w:r w:rsidRPr="00C96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отраслевую и функци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ональную специфику бизнеса своих</w:t>
      </w:r>
      <w:r w:rsidRPr="00C96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клиентов, чтобы фокусироваться на решениях, которые помогают компаниям становиться лидерами индустрии.</w:t>
      </w:r>
    </w:p>
    <w:p w:rsidR="00C96FF0" w:rsidRDefault="00C96FF0" w:rsidP="00FE6CFB">
      <w:pPr>
        <w:spacing w:after="0"/>
        <w:ind w:firstLine="708"/>
        <w:jc w:val="both"/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«Диалог» предоставляет</w:t>
      </w:r>
      <w:r w:rsidRPr="00C96FF0"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полное решение задач развития компании от консалтинга до внедрения информационных систем.</w:t>
      </w:r>
      <w:r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Копания внедряет</w:t>
      </w:r>
      <w:r w:rsidRPr="00C96FF0"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современные </w:t>
      </w:r>
      <w:r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методы автоматизации и применяет</w:t>
      </w:r>
      <w:r w:rsidRPr="00C96FF0"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рабо</w:t>
      </w:r>
      <w:r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 накопленный опыт, чтобы </w:t>
      </w:r>
      <w:r w:rsidRPr="00C96FF0"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компания</w:t>
      </w:r>
      <w:r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клиентов</w:t>
      </w:r>
      <w:r w:rsidRPr="00C96FF0">
        <w:rPr>
          <w:rStyle w:val="font-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становилась конкурентоспособнее.</w:t>
      </w:r>
    </w:p>
    <w:p w:rsidR="00C96FF0" w:rsidRDefault="007C1CFF" w:rsidP="00FE6C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Компания выполнила более 1200 проектных внедрений различной сложности в таких областях, как производство, логистика, продажи, менеджмент, финансы и бухгалтерский учет.</w:t>
      </w:r>
    </w:p>
    <w:p w:rsidR="007C1CFF" w:rsidRPr="00E64F9A" w:rsidRDefault="007C1CFF" w:rsidP="00FE6C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компании работает более 100 квалифицированных специалистов. </w:t>
      </w:r>
      <w:r w:rsidRPr="00E64F9A">
        <w:rPr>
          <w:rFonts w:ascii="Times New Roman" w:hAnsi="Times New Roman" w:cs="Times New Roman"/>
          <w:sz w:val="28"/>
          <w:szCs w:val="28"/>
        </w:rPr>
        <w:t xml:space="preserve">Основа компании «Диалог» — команда, в которой работают специалисты, официально сертифицированные «1С». Сотрудники компании стремятся быть лидерами: каждый в своей области, и фокусируются на инновационных решениях. </w:t>
      </w:r>
    </w:p>
    <w:p w:rsidR="007C1CFF" w:rsidRPr="00E64F9A" w:rsidRDefault="007C1CFF" w:rsidP="00FE6C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Какой бы ни была сфера и сложность задач: расчёт оплаты труда, управление персоналом, оперативный контур, производство, бухгалтерия или финансы — их решают команды узкого профиля с высокой компетенцией именно в этой сфере. Четыре team-лидера развивают высокую компетенцию команды в различных функциональных областях. Team-лидер является архитектором системы на проекте и работает на стыке информационной системы и бизнеса.</w:t>
      </w:r>
    </w:p>
    <w:p w:rsidR="007C1CFF" w:rsidRPr="00E64F9A" w:rsidRDefault="007C1CFF" w:rsidP="00FE6C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 xml:space="preserve">На рисунке 1 представлена география </w:t>
      </w:r>
      <w:r w:rsidR="0017107B">
        <w:rPr>
          <w:rFonts w:ascii="Times New Roman" w:hAnsi="Times New Roman" w:cs="Times New Roman"/>
          <w:sz w:val="28"/>
          <w:szCs w:val="28"/>
        </w:rPr>
        <w:t>группы компаний</w:t>
      </w:r>
      <w:r w:rsidRPr="00E64F9A">
        <w:rPr>
          <w:rFonts w:ascii="Times New Roman" w:hAnsi="Times New Roman" w:cs="Times New Roman"/>
          <w:sz w:val="28"/>
          <w:szCs w:val="28"/>
        </w:rPr>
        <w:t xml:space="preserve"> «Диалог ИТ».</w:t>
      </w:r>
    </w:p>
    <w:p w:rsidR="00E64F9A" w:rsidRPr="00E64F9A" w:rsidRDefault="00E64F9A" w:rsidP="00E64F9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7C1CFF" w:rsidRPr="00E64F9A" w:rsidRDefault="00E64F9A" w:rsidP="00E64F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20130" cy="39236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2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1CFF" w:rsidRPr="00E64F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651" w:rsidRPr="00E64F9A" w:rsidRDefault="00E64F9A" w:rsidP="00E64F9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Рисунок 1 – География компании «Диалог ИТ»</w:t>
      </w:r>
    </w:p>
    <w:p w:rsidR="003A2651" w:rsidRPr="00E64F9A" w:rsidRDefault="00E64F9A" w:rsidP="00CC5BEA">
      <w:pPr>
        <w:spacing w:before="240"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 xml:space="preserve">В компании выделены основные направления деятельности: </w:t>
      </w:r>
    </w:p>
    <w:p w:rsidR="00E64F9A" w:rsidRPr="00E64F9A" w:rsidRDefault="00E64F9A" w:rsidP="00E64F9A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Автоматизация;</w:t>
      </w:r>
    </w:p>
    <w:p w:rsidR="00E64F9A" w:rsidRPr="00E64F9A" w:rsidRDefault="00E64F9A" w:rsidP="00E64F9A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Сопровождение;</w:t>
      </w:r>
    </w:p>
    <w:p w:rsidR="00E64F9A" w:rsidRPr="00E64F9A" w:rsidRDefault="00E64F9A" w:rsidP="00E64F9A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Интеграция;</w:t>
      </w:r>
    </w:p>
    <w:p w:rsidR="00E64F9A" w:rsidRPr="00E64F9A" w:rsidRDefault="00E64F9A" w:rsidP="00E64F9A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Консалтинг;</w:t>
      </w:r>
    </w:p>
    <w:p w:rsidR="00E64F9A" w:rsidRPr="00CC5BEA" w:rsidRDefault="00E64F9A" w:rsidP="00CC5BEA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4F9A">
        <w:rPr>
          <w:rFonts w:ascii="Times New Roman" w:hAnsi="Times New Roman" w:cs="Times New Roman"/>
          <w:sz w:val="28"/>
          <w:szCs w:val="28"/>
        </w:rPr>
        <w:t>BI-решения Qlik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Pr="005C6FBF" w:rsidRDefault="00BD379F" w:rsidP="00BD379F">
      <w:pPr>
        <w:pStyle w:val="1"/>
        <w:numPr>
          <w:ilvl w:val="0"/>
          <w:numId w:val="15"/>
        </w:numPr>
        <w:rPr>
          <w:rFonts w:ascii="Times New Roman" w:hAnsi="Times New Roman" w:cs="Times New Roman"/>
          <w:color w:val="auto"/>
        </w:rPr>
      </w:pPr>
      <w:bookmarkStart w:id="2" w:name="_Toc519360057"/>
      <w:r w:rsidRPr="005C6FBF">
        <w:rPr>
          <w:rFonts w:ascii="Times New Roman" w:hAnsi="Times New Roman" w:cs="Times New Roman"/>
          <w:color w:val="auto"/>
        </w:rPr>
        <w:lastRenderedPageBreak/>
        <w:t>ОПИСАНИЕ РАБОЧЕГО МЕСТА</w:t>
      </w:r>
      <w:bookmarkEnd w:id="2"/>
    </w:p>
    <w:p w:rsidR="00B05805" w:rsidRPr="00B05805" w:rsidRDefault="00B05805" w:rsidP="00CC5BEA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Рабочее место</w:t>
      </w:r>
      <w:r w:rsidRPr="00B05805">
        <w:rPr>
          <w:rFonts w:ascii="Times New Roman" w:hAnsi="Times New Roman" w:cs="Times New Roman"/>
          <w:sz w:val="28"/>
          <w:szCs w:val="28"/>
        </w:rPr>
        <w:t> — это зона нахождения работника и средств приложения его труда, которая определяется на основе технических и эргономических нормативов и оснащается техническими и прочими средствами, необходимыми для исполнения работником поставленной перед ним конкретной задачи.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Рабочее место занимает часть производственной или служебной площади, на которой размещаются также соответствующие </w:t>
      </w:r>
      <w:hyperlink r:id="rId18" w:tooltip="Средства труда" w:history="1">
        <w:r w:rsidRPr="00B05805">
          <w:rPr>
            <w:rFonts w:ascii="Times New Roman" w:hAnsi="Times New Roman" w:cs="Times New Roman"/>
            <w:sz w:val="28"/>
            <w:szCs w:val="28"/>
          </w:rPr>
          <w:t>средства</w:t>
        </w:r>
      </w:hyperlink>
      <w:r w:rsidRPr="00B05805">
        <w:rPr>
          <w:rFonts w:ascii="Times New Roman" w:hAnsi="Times New Roman" w:cs="Times New Roman"/>
          <w:sz w:val="28"/>
          <w:szCs w:val="28"/>
        </w:rPr>
        <w:t> и </w:t>
      </w:r>
      <w:hyperlink r:id="rId19" w:tooltip="Предметы труда" w:history="1">
        <w:r w:rsidRPr="00B05805">
          <w:rPr>
            <w:rFonts w:ascii="Times New Roman" w:hAnsi="Times New Roman" w:cs="Times New Roman"/>
            <w:sz w:val="28"/>
            <w:szCs w:val="28"/>
          </w:rPr>
          <w:t>предметы труда</w:t>
        </w:r>
      </w:hyperlink>
      <w:r w:rsidRPr="00B05805">
        <w:rPr>
          <w:rFonts w:ascii="Times New Roman" w:hAnsi="Times New Roman" w:cs="Times New Roman"/>
          <w:sz w:val="28"/>
          <w:szCs w:val="28"/>
        </w:rPr>
        <w:t>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a1"/>
      <w:bookmarkEnd w:id="3"/>
      <w:r w:rsidRPr="00B05805">
        <w:rPr>
          <w:rFonts w:ascii="Times New Roman" w:hAnsi="Times New Roman" w:cs="Times New Roman"/>
          <w:sz w:val="28"/>
          <w:szCs w:val="28"/>
        </w:rPr>
        <w:t>Виды рабочих мест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В зависимости от особенностей </w:t>
      </w:r>
      <w:hyperlink r:id="rId20" w:tooltip="Производственный процесс" w:history="1">
        <w:r w:rsidRPr="00B05805">
          <w:rPr>
            <w:rFonts w:ascii="Times New Roman" w:hAnsi="Times New Roman" w:cs="Times New Roman"/>
            <w:sz w:val="28"/>
            <w:szCs w:val="28"/>
          </w:rPr>
          <w:t>производственного процесса</w:t>
        </w:r>
      </w:hyperlink>
      <w:r w:rsidRPr="00B05805">
        <w:rPr>
          <w:rFonts w:ascii="Times New Roman" w:hAnsi="Times New Roman" w:cs="Times New Roman"/>
          <w:sz w:val="28"/>
          <w:szCs w:val="28"/>
        </w:rPr>
        <w:t> и характера выполняемой работы различают: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простое рабочее место (обслуживание одним работником одного агрегата);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многостаночное рабочее место (обслуживание одним работником одновременно нескольких агрегатов);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коллективное рабочее место (обслуживание одного агрегата несколькими работниками);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стационарное рабочее место (располагается на закрепленной производственной площади, оснащается стационарными средствами труда);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подвижное рабочее место (продвигается к месту расположения предметов труда);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пространственное рабочее место (определяется характером работы — работник имеет не фиксированное рабочее место, а лишь очерченное пространство и постоянное место явки);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sz w:val="28"/>
          <w:szCs w:val="28"/>
        </w:rPr>
        <w:t>свободное рабочее место (для выполнения своих обязанностей работник использует любую точку территории предприятия).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Простое рабочее место</w:t>
      </w:r>
      <w:r w:rsidRPr="00B05805">
        <w:rPr>
          <w:rFonts w:ascii="Times New Roman" w:hAnsi="Times New Roman" w:cs="Times New Roman"/>
          <w:sz w:val="28"/>
          <w:szCs w:val="28"/>
        </w:rPr>
        <w:t> — один работник обслуживает один агрегат. Например, один программист обслуживает один комплект компьютерной техники или один универсальный токарный станок обслуживается одним токарем.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Многостаночное рабочее место</w:t>
      </w:r>
      <w:r w:rsidRPr="00B05805">
        <w:rPr>
          <w:rFonts w:ascii="Times New Roman" w:hAnsi="Times New Roman" w:cs="Times New Roman"/>
          <w:sz w:val="28"/>
          <w:szCs w:val="28"/>
        </w:rPr>
        <w:t> предполагает обслуживание одним работником одновременно нескольких агрегатов. Такой тип рабочих мест широко распространен в текстильной промышленности и в машиностроении. Например, пять токарных автоматов обслуживаются одним токарем-оператором.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Коллективное рабочее место</w:t>
      </w:r>
      <w:r w:rsidRPr="00B05805">
        <w:rPr>
          <w:rFonts w:ascii="Times New Roman" w:hAnsi="Times New Roman" w:cs="Times New Roman"/>
          <w:sz w:val="28"/>
          <w:szCs w:val="28"/>
        </w:rPr>
        <w:t> характерно для химической промышленности, нефтехимической, металлургической и ряда подотраслей пищевой промышленности, а также для крупных транспортных средств (самолетов, морских и речных судов, локомотивов). В этом случае </w:t>
      </w:r>
      <w:r w:rsidRPr="00B05805">
        <w:rPr>
          <w:rFonts w:ascii="Times New Roman" w:hAnsi="Times New Roman" w:cs="Times New Roman"/>
          <w:b/>
          <w:bCs/>
          <w:sz w:val="28"/>
          <w:szCs w:val="28"/>
        </w:rPr>
        <w:t xml:space="preserve">один </w:t>
      </w:r>
      <w:r w:rsidRPr="00B058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агрегат обслуживается не одним, а несколькими работниками</w:t>
      </w:r>
      <w:r w:rsidRPr="00B05805">
        <w:rPr>
          <w:rFonts w:ascii="Times New Roman" w:hAnsi="Times New Roman" w:cs="Times New Roman"/>
          <w:sz w:val="28"/>
          <w:szCs w:val="28"/>
        </w:rPr>
        <w:t>. Например, крупный прокатный стан на металлургическом заводе обслуживают одновременно до 120 рабочих.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Стационарные рабочие места</w:t>
      </w:r>
      <w:r w:rsidRPr="00B05805">
        <w:rPr>
          <w:rFonts w:ascii="Times New Roman" w:hAnsi="Times New Roman" w:cs="Times New Roman"/>
          <w:sz w:val="28"/>
          <w:szCs w:val="28"/>
        </w:rPr>
        <w:t> неподвижны, располагаются на закрепленной производственной площади и оснащаются стационарными средствами труда (машинами, механизмами, инструментом). Предметы труда подаются непосредственно к рабочему месту.</w:t>
      </w:r>
    </w:p>
    <w:p w:rsidR="00B05805" w:rsidRPr="00B05805" w:rsidRDefault="00B05805" w:rsidP="00B0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Подвижные рабочие места</w:t>
      </w:r>
      <w:r w:rsidRPr="00B05805">
        <w:rPr>
          <w:rFonts w:ascii="Times New Roman" w:hAnsi="Times New Roman" w:cs="Times New Roman"/>
          <w:sz w:val="28"/>
          <w:szCs w:val="28"/>
        </w:rPr>
        <w:t> не имеют закрепленных за ними производственных площадей, а сами продвигаются к месту расположения предметов труда. Например, буровая машина продвигается к месту бурения. Многие рабочие места перемещаются одновременно с предметами труда — автомобили, поезда и другие транспортные средства.</w:t>
      </w:r>
    </w:p>
    <w:p w:rsidR="00B05805" w:rsidRPr="00B05805" w:rsidRDefault="00B05805" w:rsidP="001940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805">
        <w:rPr>
          <w:rFonts w:ascii="Times New Roman" w:hAnsi="Times New Roman" w:cs="Times New Roman"/>
          <w:b/>
          <w:bCs/>
          <w:sz w:val="28"/>
          <w:szCs w:val="28"/>
        </w:rPr>
        <w:t>Пространственные рабочие места</w:t>
      </w:r>
      <w:r w:rsidRPr="00B05805">
        <w:rPr>
          <w:rFonts w:ascii="Times New Roman" w:hAnsi="Times New Roman" w:cs="Times New Roman"/>
          <w:sz w:val="28"/>
          <w:szCs w:val="28"/>
        </w:rPr>
        <w:t> не связаны с какой- либо отраслью экономики, видами продукции или средствами труда, а определяются характером работы. Это, например, геологоразведка, уборка помещений, выпас скота и др. Работник имеет не фиксированное рабочее место, а лишь очерченное пространство. За ним закрепляется лишь постоянное место явки — специальное помещение или контора, где ведется учет прибытия и ухода работника и контролируется его исполнительность. Рабочее место ряда производственных специалистов и руководителей не имеет четкой регламентации. Непосредственные обязанности они выполняют, не только сидя за рабочим столом, но и находясь на территории фирмы. В какой-то мере это свободное рабочее место в том понимании, что данная категория работников может свободно использовать любую точку территории предприятия для выполнения возложенных обязанностей.</w:t>
      </w:r>
    </w:p>
    <w:p w:rsidR="003A2651" w:rsidRDefault="001940C0" w:rsidP="001940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предприятии, где проходила производственная практика, р</w:t>
      </w:r>
      <w:r w:rsidR="00501416" w:rsidRPr="00501416">
        <w:rPr>
          <w:rFonts w:ascii="Times New Roman" w:hAnsi="Times New Roman" w:cs="Times New Roman"/>
          <w:sz w:val="28"/>
          <w:szCs w:val="28"/>
        </w:rPr>
        <w:t>абочее место расположено в офисе компании в отделе «Департамент внедрения и сопровождения». Рабочее место представляет собой выделенный рабочий стол с наличием персонального компьютера, телефона. Перед началом прохождения практики был ознакомлен с правилами техники безопасности работы за выделенным рабочим местом.</w:t>
      </w:r>
    </w:p>
    <w:p w:rsidR="001940C0" w:rsidRPr="00501416" w:rsidRDefault="001940C0" w:rsidP="001940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приходилось выезжать в офис заказчика для проведения совещаний. Для пропуска на территорию заказчика был ознакомлен с внутренним режимом производственного предприятия. Был получен временный пропуск, дающий право на прохождение на территорию предприятия без сопровождения.</w:t>
      </w:r>
    </w:p>
    <w:p w:rsidR="003A2651" w:rsidRDefault="003A2651" w:rsidP="001940C0">
      <w:pPr>
        <w:spacing w:after="0"/>
      </w:pPr>
    </w:p>
    <w:p w:rsidR="003A2651" w:rsidRDefault="003A2651" w:rsidP="003A2651"/>
    <w:p w:rsidR="003A2651" w:rsidRPr="005C6FBF" w:rsidRDefault="00BD379F" w:rsidP="00BD379F">
      <w:pPr>
        <w:pStyle w:val="1"/>
        <w:numPr>
          <w:ilvl w:val="0"/>
          <w:numId w:val="15"/>
        </w:numPr>
        <w:rPr>
          <w:rFonts w:ascii="Times New Roman" w:hAnsi="Times New Roman" w:cs="Times New Roman"/>
          <w:color w:val="auto"/>
        </w:rPr>
      </w:pPr>
      <w:bookmarkStart w:id="4" w:name="_Toc519360058"/>
      <w:r>
        <w:rPr>
          <w:rFonts w:ascii="Times New Roman" w:hAnsi="Times New Roman" w:cs="Times New Roman"/>
          <w:color w:val="auto"/>
        </w:rPr>
        <w:lastRenderedPageBreak/>
        <w:t>ЗАДАЧИ ПРАКТИКИ</w:t>
      </w:r>
      <w:bookmarkEnd w:id="4"/>
    </w:p>
    <w:p w:rsidR="003A2651" w:rsidRDefault="009E0699" w:rsidP="00CC5BEA">
      <w:pPr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699">
        <w:rPr>
          <w:rFonts w:ascii="Times New Roman" w:hAnsi="Times New Roman" w:cs="Times New Roman"/>
          <w:sz w:val="28"/>
          <w:szCs w:val="28"/>
        </w:rPr>
        <w:t>Руководителем, назначенным на время прохождения практики, были назначены задачи</w:t>
      </w:r>
      <w:r w:rsidR="00A87241">
        <w:rPr>
          <w:rFonts w:ascii="Times New Roman" w:hAnsi="Times New Roman" w:cs="Times New Roman"/>
          <w:sz w:val="28"/>
          <w:szCs w:val="28"/>
        </w:rPr>
        <w:t>, по помощи внедрения конфигурации «</w:t>
      </w:r>
      <w:r w:rsidR="00A87241" w:rsidRPr="00A87241">
        <w:rPr>
          <w:rFonts w:ascii="Times New Roman" w:hAnsi="Times New Roman" w:cs="Times New Roman"/>
          <w:sz w:val="28"/>
          <w:szCs w:val="28"/>
        </w:rPr>
        <w:t>1</w:t>
      </w:r>
      <w:r w:rsidR="00A87241">
        <w:rPr>
          <w:rFonts w:ascii="Times New Roman" w:hAnsi="Times New Roman" w:cs="Times New Roman"/>
          <w:sz w:val="28"/>
          <w:szCs w:val="28"/>
        </w:rPr>
        <w:t>С:Медицина.Больничная аптека» на ГБУЗ Онкологический диспансер</w:t>
      </w:r>
      <w:r w:rsidRPr="009E0699">
        <w:rPr>
          <w:rFonts w:ascii="Times New Roman" w:hAnsi="Times New Roman" w:cs="Times New Roman"/>
          <w:sz w:val="28"/>
          <w:szCs w:val="28"/>
        </w:rPr>
        <w:t>. К таким задачам относились зад</w:t>
      </w:r>
      <w:r w:rsidR="00A87241">
        <w:rPr>
          <w:rFonts w:ascii="Times New Roman" w:hAnsi="Times New Roman" w:cs="Times New Roman"/>
          <w:sz w:val="28"/>
          <w:szCs w:val="28"/>
        </w:rPr>
        <w:t>ачи по консультированию клиента, помощи в настройке программы, загрузка начальных данных, обучение пользователей по работе с программой.</w:t>
      </w:r>
      <w:r w:rsidRPr="009E0699">
        <w:rPr>
          <w:rFonts w:ascii="Times New Roman" w:hAnsi="Times New Roman" w:cs="Times New Roman"/>
          <w:sz w:val="28"/>
          <w:szCs w:val="28"/>
        </w:rPr>
        <w:t xml:space="preserve"> Результатом такой работы является </w:t>
      </w:r>
      <w:r w:rsidR="00A87241">
        <w:rPr>
          <w:rFonts w:ascii="Times New Roman" w:hAnsi="Times New Roman" w:cs="Times New Roman"/>
          <w:sz w:val="28"/>
          <w:szCs w:val="28"/>
        </w:rPr>
        <w:t xml:space="preserve">автоматизация ГБУЗ Онкологический диспансер и запуск программы в опытную эксплуатацию. </w:t>
      </w:r>
    </w:p>
    <w:p w:rsidR="009E0699" w:rsidRPr="00A87241" w:rsidRDefault="00A87241" w:rsidP="00ED4E0E">
      <w:pPr>
        <w:pStyle w:val="a7"/>
        <w:numPr>
          <w:ilvl w:val="1"/>
          <w:numId w:val="15"/>
        </w:numPr>
        <w:tabs>
          <w:tab w:val="left" w:pos="4148"/>
        </w:tabs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19360059"/>
      <w:r w:rsidRPr="00A87241">
        <w:rPr>
          <w:rFonts w:ascii="Times New Roman" w:hAnsi="Times New Roman" w:cs="Times New Roman"/>
          <w:b/>
          <w:sz w:val="28"/>
          <w:szCs w:val="28"/>
        </w:rPr>
        <w:t>Заполнение классификаторов</w:t>
      </w:r>
      <w:bookmarkEnd w:id="5"/>
    </w:p>
    <w:p w:rsidR="009424B6" w:rsidRPr="009424B6" w:rsidRDefault="00CC5BEA" w:rsidP="001D0287">
      <w:pPr>
        <w:pStyle w:val="paragraph0c"/>
        <w:spacing w:line="276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1404620</wp:posOffset>
            </wp:positionV>
            <wp:extent cx="3417570" cy="2087880"/>
            <wp:effectExtent l="19050" t="0" r="0" b="0"/>
            <wp:wrapSquare wrapText="bothSides"/>
            <wp:docPr id="1" name="Рисунок 1" descr="https://its.1c.ru/db/content/hosppharmacydoc20/src/_img/image003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ts.1c.ru/db/content/hosppharmacydoc20/src/_img/image003.png?_=153071663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4B6" w:rsidRPr="009424B6">
        <w:rPr>
          <w:color w:val="000000"/>
          <w:sz w:val="28"/>
          <w:szCs w:val="28"/>
        </w:rPr>
        <w:t>Перед началом работы необходимо заполнить информацию в классификаторах</w:t>
      </w:r>
      <w:r w:rsidR="00272052">
        <w:rPr>
          <w:color w:val="000000"/>
          <w:sz w:val="28"/>
          <w:szCs w:val="28"/>
        </w:rPr>
        <w:t xml:space="preserve"> (Рисунок 2)</w:t>
      </w:r>
      <w:r w:rsidR="009424B6" w:rsidRPr="009424B6">
        <w:rPr>
          <w:color w:val="000000"/>
          <w:sz w:val="28"/>
          <w:szCs w:val="28"/>
        </w:rPr>
        <w:t>. Заполнение информации в классификаторах производится в разделе </w:t>
      </w:r>
      <w:r w:rsidR="009424B6" w:rsidRPr="009424B6">
        <w:rPr>
          <w:rStyle w:val="bold"/>
          <w:b/>
          <w:bCs/>
          <w:color w:val="000000"/>
          <w:sz w:val="28"/>
          <w:szCs w:val="28"/>
        </w:rPr>
        <w:t>Администрирование – Поддержка и обслуживание. </w:t>
      </w:r>
      <w:r w:rsidR="009424B6" w:rsidRPr="009424B6">
        <w:rPr>
          <w:color w:val="000000"/>
          <w:sz w:val="28"/>
          <w:szCs w:val="28"/>
        </w:rPr>
        <w:t xml:space="preserve">В дальнейшем эта информация будет использоваться при заполнении справочной информации и при оформлении документов системы. </w:t>
      </w:r>
    </w:p>
    <w:p w:rsidR="001D0287" w:rsidRPr="001D0287" w:rsidRDefault="00CC5BEA" w:rsidP="00CC5BEA">
      <w:pPr>
        <w:pStyle w:val="paragraph0c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  <w:r w:rsidR="001D0287">
        <w:rPr>
          <w:color w:val="000000"/>
          <w:sz w:val="28"/>
          <w:szCs w:val="28"/>
        </w:rPr>
        <w:t>Рисунок 2 – Окно загрузки классификатора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В справочник </w:t>
      </w:r>
      <w:r w:rsidRPr="009424B6">
        <w:rPr>
          <w:rStyle w:val="bold"/>
          <w:b/>
          <w:bCs/>
          <w:color w:val="000000"/>
          <w:sz w:val="28"/>
          <w:szCs w:val="28"/>
        </w:rPr>
        <w:t>Адресный классификатор</w:t>
      </w:r>
      <w:r w:rsidRPr="009424B6">
        <w:rPr>
          <w:color w:val="000000"/>
          <w:sz w:val="28"/>
          <w:szCs w:val="28"/>
        </w:rPr>
        <w:t> должна быть загружена информация об адресах для тех регионов, с которыми будет работать медицинская организация</w:t>
      </w:r>
      <w:r w:rsidR="00272052">
        <w:rPr>
          <w:color w:val="000000"/>
          <w:sz w:val="28"/>
          <w:szCs w:val="28"/>
        </w:rPr>
        <w:t xml:space="preserve"> (Рисунок 3)</w:t>
      </w:r>
      <w:r w:rsidRPr="009424B6">
        <w:rPr>
          <w:color w:val="000000"/>
          <w:sz w:val="28"/>
          <w:szCs w:val="28"/>
        </w:rPr>
        <w:t xml:space="preserve">. 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663218" cy="4210335"/>
            <wp:effectExtent l="19050" t="0" r="4032" b="0"/>
            <wp:docPr id="3" name="Рисунок 3" descr="https://its.1c.ru/db/content/hosppharmacydoc20/src/_img/image007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ts.1c.ru/db/content/hosppharmacydoc20/src/_img/image007.png?_=153071663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204" cy="4210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87" w:rsidRDefault="00E4335D" w:rsidP="001D0287">
      <w:pPr>
        <w:pStyle w:val="paragraph0c"/>
        <w:tabs>
          <w:tab w:val="left" w:pos="709"/>
        </w:tabs>
        <w:spacing w:before="0" w:before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3</w:t>
      </w:r>
      <w:r w:rsidR="001D0287">
        <w:rPr>
          <w:color w:val="000000"/>
          <w:sz w:val="28"/>
          <w:szCs w:val="28"/>
        </w:rPr>
        <w:t xml:space="preserve"> – Загрузка КЛАДРа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В справочник </w:t>
      </w:r>
      <w:r w:rsidRPr="009424B6">
        <w:rPr>
          <w:rStyle w:val="bold"/>
          <w:b/>
          <w:bCs/>
          <w:color w:val="000000"/>
          <w:sz w:val="28"/>
          <w:szCs w:val="28"/>
        </w:rPr>
        <w:t>Банки</w:t>
      </w:r>
      <w:r w:rsidRPr="009424B6">
        <w:rPr>
          <w:color w:val="000000"/>
          <w:sz w:val="28"/>
          <w:szCs w:val="28"/>
        </w:rPr>
        <w:t> заносятся сведения о банках, в которых имеются расчетные счета как у самой медицинской организации, так и у поставщиков организации</w:t>
      </w:r>
      <w:r w:rsidR="00272052">
        <w:rPr>
          <w:color w:val="000000"/>
          <w:sz w:val="28"/>
          <w:szCs w:val="28"/>
        </w:rPr>
        <w:t xml:space="preserve"> (Рисунок 4)</w:t>
      </w:r>
      <w:r w:rsidRPr="009424B6">
        <w:rPr>
          <w:color w:val="000000"/>
          <w:sz w:val="28"/>
          <w:szCs w:val="28"/>
        </w:rPr>
        <w:t>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noProof/>
          <w:color w:val="000000"/>
          <w:sz w:val="28"/>
          <w:szCs w:val="28"/>
        </w:rPr>
        <w:drawing>
          <wp:inline distT="0" distB="0" distL="0" distR="0">
            <wp:extent cx="5409228" cy="1951630"/>
            <wp:effectExtent l="19050" t="0" r="972" b="0"/>
            <wp:docPr id="4" name="Рисунок 4" descr="https://its.1c.ru/db/content/hosppharmacydoc20/src/_img/image009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ts.1c.ru/db/content/hosppharmacydoc20/src/_img/image009.png?_=153071663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45" cy="195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87" w:rsidRDefault="00E4335D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4</w:t>
      </w:r>
      <w:r w:rsidR="001D0287">
        <w:rPr>
          <w:color w:val="000000"/>
          <w:sz w:val="28"/>
          <w:szCs w:val="28"/>
        </w:rPr>
        <w:t xml:space="preserve"> – Загрузка классификатора банков</w:t>
      </w:r>
    </w:p>
    <w:p w:rsidR="009424B6" w:rsidRPr="009424B6" w:rsidRDefault="009424B6" w:rsidP="00CC5BEA">
      <w:pPr>
        <w:pStyle w:val="paragraph0c"/>
        <w:tabs>
          <w:tab w:val="left" w:pos="709"/>
        </w:tabs>
        <w:spacing w:before="24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В справочник заносится информация о наименовании банка, в котором открыт расчетный счет компании или контрагента, БИК, корреспондентский счет, а также данные о местонахождении банка, телефоны для связи с работниками банка, индекс и почтовый адрес банка.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lastRenderedPageBreak/>
        <w:t>Справочник может быть заполнен с помощью общероссийского классификатора банков. Для заполнения или добавления справочника банков требуется нажать кнопку </w:t>
      </w:r>
      <w:r w:rsidRPr="009424B6">
        <w:rPr>
          <w:rStyle w:val="bold"/>
          <w:b/>
          <w:bCs/>
          <w:color w:val="000000"/>
          <w:sz w:val="28"/>
          <w:szCs w:val="28"/>
        </w:rPr>
        <w:t>Загрузить классификатор</w:t>
      </w:r>
      <w:r w:rsidRPr="009424B6">
        <w:rPr>
          <w:color w:val="000000"/>
          <w:sz w:val="28"/>
          <w:szCs w:val="28"/>
        </w:rPr>
        <w:t>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Отраслевые классификаторы (Фармакологические группы, Товары фарм. рынка, АТХ) также загружаются в этом разделе. Содержимое этих классификаторов в дальнейшем отображается для элементов Государственного реестра лекарственных средств (ГРЛС) в справочнике </w:t>
      </w:r>
      <w:r w:rsidRPr="009424B6">
        <w:rPr>
          <w:b/>
          <w:bCs/>
          <w:color w:val="000000"/>
          <w:sz w:val="28"/>
          <w:szCs w:val="28"/>
        </w:rPr>
        <w:t>Аптечные товары</w:t>
      </w:r>
      <w:r w:rsidR="00272052">
        <w:rPr>
          <w:b/>
          <w:bCs/>
          <w:color w:val="000000"/>
          <w:sz w:val="28"/>
          <w:szCs w:val="28"/>
        </w:rPr>
        <w:t xml:space="preserve"> </w:t>
      </w:r>
      <w:r w:rsidR="00272052">
        <w:rPr>
          <w:color w:val="000000"/>
          <w:sz w:val="28"/>
          <w:szCs w:val="28"/>
        </w:rPr>
        <w:t>(Рисунок 5)</w:t>
      </w:r>
      <w:r w:rsidRPr="009424B6">
        <w:rPr>
          <w:color w:val="000000"/>
          <w:sz w:val="28"/>
          <w:szCs w:val="28"/>
        </w:rPr>
        <w:t>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noProof/>
          <w:color w:val="000000"/>
          <w:sz w:val="28"/>
          <w:szCs w:val="28"/>
        </w:rPr>
        <w:drawing>
          <wp:inline distT="0" distB="0" distL="0" distR="0">
            <wp:extent cx="5355551" cy="2608177"/>
            <wp:effectExtent l="19050" t="0" r="0" b="0"/>
            <wp:docPr id="5" name="Рисунок 5" descr="https://its.1c.ru/db/content/hosppharmacydoc20/src/_img/image01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ts.1c.ru/db/content/hosppharmacydoc20/src/_img/image011.png?_=153071663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78" cy="260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87" w:rsidRDefault="00E4335D" w:rsidP="00CC5BEA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5</w:t>
      </w:r>
      <w:r w:rsidR="001D0287">
        <w:rPr>
          <w:color w:val="000000"/>
          <w:sz w:val="28"/>
          <w:szCs w:val="28"/>
        </w:rPr>
        <w:t xml:space="preserve"> – Загрузка классификатора РЛС</w:t>
      </w:r>
    </w:p>
    <w:p w:rsidR="009424B6" w:rsidRPr="009424B6" w:rsidRDefault="009424B6" w:rsidP="00CC5BEA">
      <w:pPr>
        <w:pStyle w:val="paragraph0c"/>
        <w:tabs>
          <w:tab w:val="left" w:pos="709"/>
        </w:tabs>
        <w:spacing w:before="24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Анатомо-терапевтическо-химическая классификация (далее – АТХ) заполняется в одноименном справочнике. Справочник содержит анатомо-терапевтическо-химическую классификацию (международную систему классификации лекарственных препаратов). Классификация принята Минздравом России, ведется сотрудничающим центром ВОЗ по методологии статистики лекарственных средств.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Фармакологические группы загружаются в одноименный справочник. Классификация по фармакологическим группам соответствует принятой в Российской Федерации классификации по фармакотерапевтическим группам при государственной регистрации лекарственных препаратов.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rStyle w:val="st"/>
          <w:color w:val="000000"/>
          <w:sz w:val="28"/>
          <w:szCs w:val="28"/>
        </w:rPr>
        <w:t>Общероссийский классификатор видов экономической деятельности, продукции и услуг ОКДП2 (а также ОКДП, ОКПД)</w:t>
      </w:r>
      <w:r w:rsidRPr="009424B6">
        <w:rPr>
          <w:color w:val="000000"/>
          <w:sz w:val="28"/>
          <w:szCs w:val="28"/>
        </w:rPr>
        <w:t> заполняется в разделе </w:t>
      </w:r>
      <w:r w:rsidRPr="009424B6">
        <w:rPr>
          <w:b/>
          <w:bCs/>
          <w:color w:val="000000"/>
          <w:sz w:val="28"/>
          <w:szCs w:val="28"/>
        </w:rPr>
        <w:t>Нормативно-справочная информация </w:t>
      </w:r>
      <w:r w:rsidRPr="009424B6">
        <w:rPr>
          <w:color w:val="000000"/>
          <w:sz w:val="28"/>
          <w:szCs w:val="28"/>
        </w:rPr>
        <w:t xml:space="preserve">в одноименном справочнике. Общероссийский классификатор видов экономической деятельности, продукции входит в состав Единой системы классификации кодирования технико-экономической и социальной информации Российской Федерации. </w:t>
      </w:r>
      <w:r w:rsidRPr="009424B6">
        <w:rPr>
          <w:color w:val="000000"/>
          <w:sz w:val="28"/>
          <w:szCs w:val="28"/>
        </w:rPr>
        <w:lastRenderedPageBreak/>
        <w:t>ОКПД2 представляет собой систематизированный свод кодов и наименований группировок продукции, построенных по иерархической системе классификации</w:t>
      </w:r>
      <w:r w:rsidR="00272052">
        <w:rPr>
          <w:color w:val="000000"/>
          <w:sz w:val="28"/>
          <w:szCs w:val="28"/>
        </w:rPr>
        <w:t xml:space="preserve"> (Рисунок 6)</w:t>
      </w:r>
      <w:r w:rsidRPr="009424B6">
        <w:rPr>
          <w:color w:val="000000"/>
          <w:sz w:val="28"/>
          <w:szCs w:val="28"/>
        </w:rPr>
        <w:t>. Классификатор используется при решении задач каталогизации продукции, включая разработку каталогов и систематизацию в них продукции по важнейшим технико-экономическим признакам. В программе справочник используются при анализе закупок для государственных учреждений.</w:t>
      </w:r>
    </w:p>
    <w:p w:rsidR="009A2689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noProof/>
          <w:color w:val="000000"/>
          <w:sz w:val="28"/>
          <w:szCs w:val="28"/>
        </w:rPr>
        <w:drawing>
          <wp:inline distT="0" distB="0" distL="0" distR="0">
            <wp:extent cx="4890049" cy="3016155"/>
            <wp:effectExtent l="19050" t="0" r="5801" b="0"/>
            <wp:docPr id="6" name="Рисунок 6" descr="https://its.1c.ru/db/content/hosppharmacydoc20/src/_img/image013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ts.1c.ru/db/content/hosppharmacydoc20/src/_img/image013.png?_=153071663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932" cy="3016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B6" w:rsidRPr="00E4335D" w:rsidRDefault="00CC5BEA" w:rsidP="009A26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6</w:t>
      </w:r>
      <w:r w:rsidR="009A2689" w:rsidRPr="00E4335D">
        <w:rPr>
          <w:rFonts w:ascii="Times New Roman" w:hAnsi="Times New Roman" w:cs="Times New Roman"/>
          <w:sz w:val="28"/>
          <w:szCs w:val="28"/>
        </w:rPr>
        <w:t xml:space="preserve"> – Загрузка ОКПД2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При загрузке содержимого этого классификатора есть возможность установить отбор по разделам.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Номенклатуры товаров, работ, услуг для нужд заказчиков заполняются в разделе </w:t>
      </w:r>
      <w:r w:rsidRPr="009424B6">
        <w:rPr>
          <w:b/>
          <w:bCs/>
          <w:color w:val="000000"/>
          <w:sz w:val="28"/>
          <w:szCs w:val="28"/>
        </w:rPr>
        <w:t>Нормативно-справочная информация </w:t>
      </w:r>
      <w:r w:rsidRPr="009424B6">
        <w:rPr>
          <w:color w:val="000000"/>
          <w:sz w:val="28"/>
          <w:szCs w:val="28"/>
        </w:rPr>
        <w:t>в одноименном справочнике. Справочник содержит описание групп номенклатуры товаров, работ, услуг для нужд заказчиков, утвержденных приказом Минэкономразвития России от 7 июня 2011 г. №273.</w:t>
      </w:r>
    </w:p>
    <w:p w:rsidR="009424B6" w:rsidRPr="009424B6" w:rsidRDefault="009424B6" w:rsidP="009A2689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Справочник используется для описания правил включения элементов справочника </w:t>
      </w:r>
      <w:r w:rsidRPr="009424B6">
        <w:rPr>
          <w:b/>
          <w:bCs/>
          <w:color w:val="000000"/>
          <w:sz w:val="28"/>
          <w:szCs w:val="28"/>
        </w:rPr>
        <w:t>ОКДП</w:t>
      </w:r>
      <w:r w:rsidRPr="009424B6">
        <w:rPr>
          <w:color w:val="000000"/>
          <w:sz w:val="28"/>
          <w:szCs w:val="28"/>
        </w:rPr>
        <w:t> в указанную группу по таблице соответствия элементов </w:t>
      </w:r>
      <w:r w:rsidRPr="009424B6">
        <w:rPr>
          <w:b/>
          <w:bCs/>
          <w:color w:val="000000"/>
          <w:sz w:val="28"/>
          <w:szCs w:val="28"/>
        </w:rPr>
        <w:t>ОКДП</w:t>
      </w:r>
      <w:r w:rsidRPr="009424B6">
        <w:rPr>
          <w:color w:val="000000"/>
          <w:sz w:val="28"/>
          <w:szCs w:val="28"/>
        </w:rPr>
        <w:t> элементам классификатора </w:t>
      </w:r>
      <w:r w:rsidRPr="009424B6">
        <w:rPr>
          <w:b/>
          <w:bCs/>
          <w:color w:val="000000"/>
          <w:sz w:val="28"/>
          <w:szCs w:val="28"/>
        </w:rPr>
        <w:t>Номенклатура для нужд заказчиков</w:t>
      </w:r>
      <w:r w:rsidRPr="009424B6">
        <w:rPr>
          <w:color w:val="000000"/>
          <w:sz w:val="28"/>
          <w:szCs w:val="28"/>
        </w:rPr>
        <w:t>, приведенной в приказе Минэкономразвития России от 7 июня 2011 г. №273. В поставку конфигурации входит файл </w:t>
      </w:r>
      <w:r w:rsidRPr="009424B6">
        <w:rPr>
          <w:b/>
          <w:bCs/>
          <w:i/>
          <w:iCs/>
          <w:color w:val="000000"/>
          <w:sz w:val="28"/>
          <w:szCs w:val="28"/>
        </w:rPr>
        <w:t>nomen273.xml</w:t>
      </w:r>
      <w:r w:rsidRPr="009424B6">
        <w:rPr>
          <w:color w:val="000000"/>
          <w:sz w:val="28"/>
          <w:szCs w:val="28"/>
        </w:rPr>
        <w:t>. Данные таблицы соответствия можно загрузить из этого файла (из папки шаблонов конфигурации).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При загрузке содержимого этого классификатора есть возможность установить отбор по разделам.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lastRenderedPageBreak/>
        <w:t>На основании содержимого этого справочника можно автоматически заполнить реквизит </w:t>
      </w:r>
      <w:r w:rsidRPr="009424B6">
        <w:rPr>
          <w:b/>
          <w:bCs/>
          <w:color w:val="000000"/>
          <w:sz w:val="28"/>
          <w:szCs w:val="28"/>
        </w:rPr>
        <w:t>Номенклатура для нужд заказчиков</w:t>
      </w:r>
      <w:r w:rsidRPr="009424B6">
        <w:rPr>
          <w:color w:val="000000"/>
          <w:sz w:val="28"/>
          <w:szCs w:val="28"/>
        </w:rPr>
        <w:t> для элементов справочника </w:t>
      </w:r>
      <w:r w:rsidRPr="009424B6">
        <w:rPr>
          <w:b/>
          <w:bCs/>
          <w:color w:val="000000"/>
          <w:sz w:val="28"/>
          <w:szCs w:val="28"/>
        </w:rPr>
        <w:t>ОКДП</w:t>
      </w:r>
      <w:r w:rsidRPr="009424B6">
        <w:rPr>
          <w:color w:val="000000"/>
          <w:sz w:val="28"/>
          <w:szCs w:val="28"/>
        </w:rPr>
        <w:t> из формы списка справочника </w:t>
      </w:r>
      <w:r w:rsidRPr="009424B6">
        <w:rPr>
          <w:b/>
          <w:bCs/>
          <w:color w:val="000000"/>
          <w:sz w:val="28"/>
          <w:szCs w:val="28"/>
        </w:rPr>
        <w:t>ОКДП</w:t>
      </w:r>
      <w:r w:rsidRPr="009424B6">
        <w:rPr>
          <w:color w:val="000000"/>
          <w:sz w:val="28"/>
          <w:szCs w:val="28"/>
        </w:rPr>
        <w:t> с помощью кнопки </w:t>
      </w:r>
      <w:r w:rsidRPr="009424B6">
        <w:rPr>
          <w:b/>
          <w:bCs/>
          <w:color w:val="000000"/>
          <w:sz w:val="28"/>
          <w:szCs w:val="28"/>
        </w:rPr>
        <w:t>Заполнить номенклатуру для нужд заказчиков</w:t>
      </w:r>
      <w:r w:rsidRPr="009424B6">
        <w:rPr>
          <w:color w:val="000000"/>
          <w:sz w:val="28"/>
          <w:szCs w:val="28"/>
        </w:rPr>
        <w:t>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Общероссийский классификатор продукции заполняется в разделе </w:t>
      </w:r>
      <w:r w:rsidRPr="009424B6">
        <w:rPr>
          <w:b/>
          <w:bCs/>
          <w:color w:val="000000"/>
          <w:sz w:val="28"/>
          <w:szCs w:val="28"/>
        </w:rPr>
        <w:t>Нормативно-справочная информация </w:t>
      </w:r>
      <w:r w:rsidRPr="009424B6">
        <w:rPr>
          <w:color w:val="000000"/>
          <w:sz w:val="28"/>
          <w:szCs w:val="28"/>
        </w:rPr>
        <w:t xml:space="preserve">в одноименном справочнике. Общероссийский классификатор продукции (далее – ОКП) входит в состав Единой системы классификации кодирования технико-экономической и социальной информации Российской Федерации. ОКП представляет собой систематизированный свод кодов и наименований группировок продукции, построенных по иерархической системе классификации. Классификатор используется при решении задач каталогизации продукции, включая разработку каталогов и систематизацию в них продукции по важнейшим технико-экономическим признакам. Каждая позиция ОКП содержит шестизначный цифровой код, однозначное контрольное число и наименование группировки продукции. В ОКП предусмотрена пятиступенчатая иерархическая классификация с цифровой десятичной системой кодирования. На первой ступени классификации располагаются классы продукции (XX 000), на второй – подклассы (XX X000), на третьей – группы (XX XX00), на четвертой – подгруппы (XX XXX0) и на пятой – виды продукции (XX XXXX). 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Перед созданием справочника </w:t>
      </w:r>
      <w:r w:rsidRPr="009424B6">
        <w:rPr>
          <w:b/>
          <w:bCs/>
          <w:color w:val="000000"/>
          <w:sz w:val="28"/>
          <w:szCs w:val="28"/>
        </w:rPr>
        <w:t>Номенклатура</w:t>
      </w:r>
      <w:r w:rsidRPr="009424B6">
        <w:rPr>
          <w:color w:val="000000"/>
          <w:sz w:val="28"/>
          <w:szCs w:val="28"/>
        </w:rPr>
        <w:t> целесообразно заполнить вспомогательные справочники </w:t>
      </w:r>
      <w:r w:rsidRPr="009424B6">
        <w:rPr>
          <w:b/>
          <w:bCs/>
          <w:color w:val="000000"/>
          <w:sz w:val="28"/>
          <w:szCs w:val="28"/>
        </w:rPr>
        <w:t>Группы бухгалтерского учета</w:t>
      </w:r>
      <w:r w:rsidRPr="009424B6">
        <w:rPr>
          <w:color w:val="000000"/>
          <w:sz w:val="28"/>
          <w:szCs w:val="28"/>
        </w:rPr>
        <w:t> и </w:t>
      </w:r>
      <w:r w:rsidRPr="009424B6">
        <w:rPr>
          <w:b/>
          <w:bCs/>
          <w:color w:val="000000"/>
          <w:sz w:val="28"/>
          <w:szCs w:val="28"/>
        </w:rPr>
        <w:t>Группы предметно-количественного учета</w:t>
      </w:r>
      <w:r w:rsidRPr="009424B6">
        <w:rPr>
          <w:color w:val="000000"/>
          <w:sz w:val="28"/>
          <w:szCs w:val="28"/>
        </w:rPr>
        <w:t>, которые используются для группировки товарных позиций. Справочники можно заполнить в разделе </w:t>
      </w:r>
      <w:r w:rsidRPr="009424B6">
        <w:rPr>
          <w:b/>
          <w:bCs/>
          <w:color w:val="000000"/>
          <w:sz w:val="28"/>
          <w:szCs w:val="28"/>
        </w:rPr>
        <w:t>Нормативно-справочная информация</w:t>
      </w:r>
      <w:r w:rsidRPr="009424B6">
        <w:rPr>
          <w:color w:val="000000"/>
          <w:sz w:val="28"/>
          <w:szCs w:val="28"/>
        </w:rPr>
        <w:t>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Справочник </w:t>
      </w:r>
      <w:r w:rsidRPr="009424B6">
        <w:rPr>
          <w:b/>
          <w:bCs/>
          <w:color w:val="000000"/>
          <w:sz w:val="28"/>
          <w:szCs w:val="28"/>
        </w:rPr>
        <w:t>Группы бухгалтерского учета</w:t>
      </w:r>
      <w:r w:rsidRPr="009424B6">
        <w:rPr>
          <w:color w:val="000000"/>
          <w:sz w:val="28"/>
          <w:szCs w:val="28"/>
        </w:rPr>
        <w:t> предназначен для хранения списка групп, в разрезе которых ведется бухгалтерский учет товаров. Бухгалтерский учет по группам медикаментов в государственных учреждениях здравоохранения ведется согласно приказу МЗ СССР «Об утверждении «Инструкции по учету медикаментов, перевязочных средств и изделий медицинского назначения в лечебно-профилактических учреждениях здравоохранения, состоящих на государственном бюджете СССР» от 02.06.1987 №747. Группы товаров, которые должны быть выведены в регламентированных бухгалтерских отчетах, утвержденных приказом №747, следует отметить признаком </w:t>
      </w:r>
      <w:r w:rsidRPr="009424B6">
        <w:rPr>
          <w:b/>
          <w:bCs/>
          <w:color w:val="000000"/>
          <w:sz w:val="28"/>
          <w:szCs w:val="28"/>
        </w:rPr>
        <w:t>Выводить в отчетах</w:t>
      </w:r>
      <w:r w:rsidRPr="009424B6">
        <w:rPr>
          <w:color w:val="000000"/>
          <w:sz w:val="28"/>
          <w:szCs w:val="28"/>
        </w:rPr>
        <w:t xml:space="preserve">. Если в организации на товар печатаются этикетки, ценники или стеллажные карточки по пользовательским шаблонам, то для каждой группы бухгалтерского учета номенклатуры может быть применен свой шаблон для печати ценника или этикетки. Подробнее о настройке шаблонов печати этикеток, ценников и стеллажных карточек можно </w:t>
      </w:r>
      <w:r w:rsidRPr="009424B6">
        <w:rPr>
          <w:color w:val="000000"/>
          <w:sz w:val="28"/>
          <w:szCs w:val="28"/>
        </w:rPr>
        <w:lastRenderedPageBreak/>
        <w:t>прочитать в разделе «Шаблоны ценников, этикеток, стеллажных карточек» главы «Сервисные возможности». Группа бухгалтерского учета номенклатуры в дальнейшем определяет счет учета при выгрузке данных в конфигурацию для бухгалтерского учета.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b/>
          <w:bCs/>
          <w:color w:val="000000"/>
          <w:sz w:val="28"/>
          <w:szCs w:val="28"/>
        </w:rPr>
        <w:t>Группы предметно-количественного учета </w:t>
      </w:r>
      <w:r w:rsidRPr="009424B6">
        <w:rPr>
          <w:color w:val="000000"/>
          <w:sz w:val="28"/>
          <w:szCs w:val="28"/>
        </w:rPr>
        <w:t>хранятся в одноименном справочнике. Деление товаров на эти группы обусловлено законодательными требованиями по раздельному предметно-количественному учету и специфической отчетности по таким группам. Эти группы также используются для формирования отдельных требований отделений по группам предметно-количественного учета, поэтому дополнение этого справочника пользовательскими элементами наряду с предопределенными группами позволяет организовать управленческий учет по этим группам товаров.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Справочник содержит предопределенные элементы, которые определены в нормативных актах Российской Федерации: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● наркотические и психотропные вещества;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● сильнодействующие;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● яды;</w:t>
      </w:r>
    </w:p>
    <w:p w:rsidR="009424B6" w:rsidRPr="009424B6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● спирты.</w:t>
      </w:r>
    </w:p>
    <w:p w:rsidR="009424B6" w:rsidRPr="001D0287" w:rsidRDefault="009424B6" w:rsidP="001D0287">
      <w:pPr>
        <w:pStyle w:val="paragraph0c"/>
        <w:tabs>
          <w:tab w:val="left" w:pos="709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424B6">
        <w:rPr>
          <w:color w:val="000000"/>
          <w:sz w:val="28"/>
          <w:szCs w:val="28"/>
        </w:rPr>
        <w:t>Если элемент номенклатуры создается с использованием справочника </w:t>
      </w:r>
      <w:r w:rsidRPr="009424B6">
        <w:rPr>
          <w:b/>
          <w:bCs/>
          <w:color w:val="000000"/>
          <w:sz w:val="28"/>
          <w:szCs w:val="28"/>
        </w:rPr>
        <w:t>Аптечные товары</w:t>
      </w:r>
      <w:r w:rsidRPr="009424B6">
        <w:rPr>
          <w:color w:val="000000"/>
          <w:sz w:val="28"/>
          <w:szCs w:val="28"/>
        </w:rPr>
        <w:t>, то группа предметно-количественного учета заполняется автоматически на основании сведений о принадлежности препарата к спискам или на основании действующего вещества. Предопределенная группа </w:t>
      </w:r>
      <w:r w:rsidRPr="009424B6">
        <w:rPr>
          <w:b/>
          <w:bCs/>
          <w:color w:val="000000"/>
          <w:sz w:val="28"/>
          <w:szCs w:val="28"/>
        </w:rPr>
        <w:t>Лекарственные препараты, не подлежащие ПКУ </w:t>
      </w:r>
      <w:r w:rsidRPr="009424B6">
        <w:rPr>
          <w:color w:val="000000"/>
          <w:sz w:val="28"/>
          <w:szCs w:val="28"/>
        </w:rPr>
        <w:t>устанавливается автоматически для лекарств, не принадлежащих ни к одному из списков. Группа </w:t>
      </w:r>
      <w:r w:rsidRPr="009424B6">
        <w:rPr>
          <w:b/>
          <w:bCs/>
          <w:color w:val="000000"/>
          <w:sz w:val="28"/>
          <w:szCs w:val="28"/>
        </w:rPr>
        <w:t>Товары</w:t>
      </w:r>
      <w:r w:rsidRPr="009424B6">
        <w:rPr>
          <w:color w:val="000000"/>
          <w:sz w:val="28"/>
          <w:szCs w:val="28"/>
        </w:rPr>
        <w:t>,</w:t>
      </w:r>
      <w:r w:rsidRPr="009424B6">
        <w:rPr>
          <w:b/>
          <w:bCs/>
          <w:color w:val="000000"/>
          <w:sz w:val="28"/>
          <w:szCs w:val="28"/>
        </w:rPr>
        <w:t> не подлежащие ПКУ</w:t>
      </w:r>
      <w:r w:rsidRPr="009424B6">
        <w:rPr>
          <w:color w:val="000000"/>
          <w:sz w:val="28"/>
          <w:szCs w:val="28"/>
        </w:rPr>
        <w:t> устанавливается автоматически для прочих товаров, не являющихся лекарственными средствами</w:t>
      </w:r>
      <w:r w:rsidR="001D0287" w:rsidRPr="001D0287">
        <w:rPr>
          <w:color w:val="000000"/>
          <w:sz w:val="28"/>
          <w:szCs w:val="28"/>
        </w:rPr>
        <w:t>.</w:t>
      </w:r>
    </w:p>
    <w:p w:rsidR="00BE5DA9" w:rsidRPr="00A87241" w:rsidRDefault="00BE5DA9" w:rsidP="00ED4E0E">
      <w:pPr>
        <w:pStyle w:val="a7"/>
        <w:numPr>
          <w:ilvl w:val="1"/>
          <w:numId w:val="15"/>
        </w:numPr>
        <w:tabs>
          <w:tab w:val="left" w:pos="4148"/>
        </w:tabs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19360060"/>
      <w:r>
        <w:rPr>
          <w:rFonts w:ascii="Times New Roman" w:hAnsi="Times New Roman" w:cs="Times New Roman"/>
          <w:b/>
          <w:sz w:val="28"/>
          <w:szCs w:val="28"/>
        </w:rPr>
        <w:t>Настройка параметров учета</w:t>
      </w:r>
      <w:bookmarkEnd w:id="6"/>
    </w:p>
    <w:p w:rsidR="009A2689" w:rsidRPr="001D38A0" w:rsidRDefault="009A2689" w:rsidP="001D38A0">
      <w:pPr>
        <w:pStyle w:val="paragraph0c"/>
        <w:tabs>
          <w:tab w:val="left" w:pos="709"/>
        </w:tabs>
        <w:spacing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В программе предусмотрена возможность настройки списка ее функциональных возможностей. Перед тем как начать работу с программой, необходимо определить функциональные возможности (опции), которые будут востребованы в медицинской организации.</w:t>
      </w:r>
    </w:p>
    <w:p w:rsidR="009A2689" w:rsidRPr="001D38A0" w:rsidRDefault="009A2689" w:rsidP="001D38A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lastRenderedPageBreak/>
        <w:t>Для каждого раздела учета (каждой подсистемы) определяется свой список функциональных опций. Необходимо установить используемые функциональные опции для каждой подсистемы.</w:t>
      </w:r>
    </w:p>
    <w:p w:rsidR="009A2689" w:rsidRPr="001D38A0" w:rsidRDefault="009A2689" w:rsidP="001D38A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При включении/отключении функциональной опции может изменяться порядок выполняемой операции. При описании складских операций мы будем обращать на это внимание. Здесь приведем несколько примеров использования основных функциональных опций. Настройка параметров учета выполняется в разделе </w:t>
      </w:r>
      <w:r w:rsidRPr="001D38A0">
        <w:rPr>
          <w:b/>
          <w:bCs/>
          <w:color w:val="000000"/>
          <w:sz w:val="28"/>
          <w:szCs w:val="28"/>
        </w:rPr>
        <w:t>Администрирование</w:t>
      </w:r>
      <w:r w:rsidRPr="001D38A0">
        <w:rPr>
          <w:color w:val="000000"/>
          <w:sz w:val="28"/>
          <w:szCs w:val="28"/>
        </w:rPr>
        <w:t>. Смысл большинства параметров понятен из их названия (и уточняется в справке). Ниже описываются наиболее важные параметры.</w:t>
      </w:r>
    </w:p>
    <w:p w:rsidR="009A2689" w:rsidRPr="00E4335D" w:rsidRDefault="009A2689" w:rsidP="00E4335D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В разделе </w:t>
      </w:r>
      <w:r w:rsidRPr="001D38A0">
        <w:rPr>
          <w:b/>
          <w:bCs/>
          <w:color w:val="000000"/>
          <w:sz w:val="28"/>
          <w:szCs w:val="28"/>
        </w:rPr>
        <w:t>Общие настройки</w:t>
      </w:r>
      <w:r w:rsidRPr="001D38A0">
        <w:rPr>
          <w:color w:val="000000"/>
          <w:sz w:val="28"/>
          <w:szCs w:val="28"/>
        </w:rPr>
        <w:t>, например, можно ввести значения дополнительных реквизитов и сведений, которые будут добавлены к объектам программы, настроить использование электронной подписи</w:t>
      </w:r>
      <w:r w:rsidR="00272052">
        <w:rPr>
          <w:color w:val="000000"/>
          <w:sz w:val="28"/>
          <w:szCs w:val="28"/>
        </w:rPr>
        <w:t xml:space="preserve"> и запуск приложения 1С:Бухфон (Рисунок 7).</w:t>
      </w:r>
    </w:p>
    <w:p w:rsidR="009A2689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drawing>
          <wp:inline distT="0" distB="0" distL="0" distR="0">
            <wp:extent cx="5451646" cy="4441157"/>
            <wp:effectExtent l="19050" t="0" r="0" b="0"/>
            <wp:docPr id="13" name="Рисунок 13" descr="https://its.1c.ru/db/content/hosppharmacydoc20/src/_img/image015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ts.1c.ru/db/content/hosppharmacydoc20/src/_img/image015.png?_=153071663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756" cy="4441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BEA" w:rsidRPr="001D38A0" w:rsidRDefault="00CC5BEA" w:rsidP="00CC5BEA">
      <w:pPr>
        <w:pStyle w:val="normal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7 – Общие настройки</w:t>
      </w:r>
    </w:p>
    <w:p w:rsidR="00CC5BEA" w:rsidRDefault="00CC5BEA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5BEA" w:rsidRDefault="00CC5BEA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5BEA" w:rsidRDefault="00CC5BEA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A2689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512798" cy="2852382"/>
            <wp:effectExtent l="19050" t="0" r="0" b="0"/>
            <wp:docPr id="14" name="Рисунок 14" descr="https://its.1c.ru/db/content/hosppharmacydoc20/src/_img/image017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ts.1c.ru/db/content/hosppharmacydoc20/src/_img/image017.png?_=153071663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91" cy="2852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BEA" w:rsidRPr="001D38A0" w:rsidRDefault="00CC5BEA" w:rsidP="0081489A">
      <w:pPr>
        <w:pStyle w:val="normal"/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8 </w:t>
      </w:r>
      <w:r w:rsidR="0081489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81489A">
        <w:rPr>
          <w:color w:val="000000"/>
          <w:sz w:val="28"/>
          <w:szCs w:val="28"/>
        </w:rPr>
        <w:t>Настройки предприятия</w:t>
      </w:r>
    </w:p>
    <w:p w:rsidR="009A2689" w:rsidRPr="001D38A0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Если организация является государственным учреждением, то необходимо установить соответствующую опцию</w:t>
      </w:r>
      <w:r w:rsidR="00272052">
        <w:rPr>
          <w:color w:val="000000"/>
          <w:sz w:val="28"/>
          <w:szCs w:val="28"/>
        </w:rPr>
        <w:t xml:space="preserve"> (Рисунок 8)</w:t>
      </w:r>
      <w:r w:rsidRPr="001D38A0">
        <w:rPr>
          <w:color w:val="000000"/>
          <w:sz w:val="28"/>
          <w:szCs w:val="28"/>
        </w:rPr>
        <w:t>. Это даст возможность настроить обмен с программой «Бухгалтерия бюджетного учреждения», указывать в ряде документов хозяйственные операции, характерные для бюджетного учета.</w:t>
      </w:r>
    </w:p>
    <w:p w:rsidR="009A2689" w:rsidRPr="001D38A0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Если предполагается вести учет по нескольким организациям в одной базе данных, необходимо установить соответствующую опцию. Это даст возможность ведения раздельного учета по организациям, выбора конкретной организации при оформлении документов и отчетов, разделять нумерацию документов по префиксу, присвоенному каждой организации.</w:t>
      </w:r>
    </w:p>
    <w:p w:rsidR="009A2689" w:rsidRPr="001D38A0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В программе реализован учет в обособленных подразделениях, выделенных на отдельный баланс. Такой учет дает возможность перемещения товаров между организациями, связанными организационной структурой. Обособленным подразделением считается новая организация с видом </w:t>
      </w:r>
      <w:r w:rsidRPr="001D38A0">
        <w:rPr>
          <w:i/>
          <w:iCs/>
          <w:color w:val="000000"/>
          <w:sz w:val="28"/>
          <w:szCs w:val="28"/>
        </w:rPr>
        <w:t>Обособленное подразделение</w:t>
      </w:r>
      <w:r w:rsidRPr="001D38A0">
        <w:rPr>
          <w:color w:val="000000"/>
          <w:sz w:val="28"/>
          <w:szCs w:val="28"/>
        </w:rPr>
        <w:t>, поэтому для включения возможности вести такой учет надо одновременно установить опции </w:t>
      </w:r>
      <w:r w:rsidRPr="001D38A0">
        <w:rPr>
          <w:i/>
          <w:iCs/>
          <w:color w:val="000000"/>
          <w:sz w:val="28"/>
          <w:szCs w:val="28"/>
        </w:rPr>
        <w:t>Несколько организаций</w:t>
      </w:r>
      <w:r w:rsidRPr="001D38A0">
        <w:rPr>
          <w:color w:val="000000"/>
          <w:sz w:val="28"/>
          <w:szCs w:val="28"/>
        </w:rPr>
        <w:t> и </w:t>
      </w:r>
      <w:r w:rsidRPr="001D38A0">
        <w:rPr>
          <w:i/>
          <w:iCs/>
          <w:color w:val="000000"/>
          <w:sz w:val="28"/>
          <w:szCs w:val="28"/>
        </w:rPr>
        <w:t>Обособленное подразделение на отдельном балансе</w:t>
      </w:r>
      <w:r w:rsidRPr="001D38A0">
        <w:rPr>
          <w:color w:val="000000"/>
          <w:sz w:val="28"/>
          <w:szCs w:val="28"/>
        </w:rPr>
        <w:t>.</w:t>
      </w:r>
    </w:p>
    <w:p w:rsidR="009A2689" w:rsidRPr="001D38A0" w:rsidRDefault="009A2689" w:rsidP="001D38A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В этом разделе также необходимо выбрать валюту регламентированного учета. При первом запуске программы валюта учета по умолчанию устанавливается как </w:t>
      </w:r>
      <w:r w:rsidRPr="001D38A0">
        <w:rPr>
          <w:i/>
          <w:iCs/>
          <w:color w:val="000000"/>
          <w:sz w:val="28"/>
          <w:szCs w:val="28"/>
        </w:rPr>
        <w:t>российский рубль</w:t>
      </w:r>
      <w:r w:rsidRPr="001D38A0">
        <w:rPr>
          <w:color w:val="000000"/>
          <w:sz w:val="28"/>
          <w:szCs w:val="28"/>
        </w:rPr>
        <w:t>.</w:t>
      </w:r>
    </w:p>
    <w:p w:rsidR="009A2689" w:rsidRPr="001D38A0" w:rsidRDefault="009A2689" w:rsidP="001D38A0">
      <w:pPr>
        <w:pStyle w:val="normal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Флажки группы </w:t>
      </w:r>
      <w:r w:rsidRPr="001D38A0">
        <w:rPr>
          <w:i/>
          <w:iCs/>
          <w:color w:val="000000"/>
          <w:sz w:val="28"/>
          <w:szCs w:val="28"/>
        </w:rPr>
        <w:t>Формулярные списки номенклатуры</w:t>
      </w:r>
      <w:r w:rsidRPr="001D38A0">
        <w:rPr>
          <w:b/>
          <w:bCs/>
          <w:color w:val="000000"/>
          <w:sz w:val="28"/>
          <w:szCs w:val="28"/>
        </w:rPr>
        <w:t> </w:t>
      </w:r>
      <w:r w:rsidRPr="001D38A0">
        <w:rPr>
          <w:color w:val="000000"/>
          <w:sz w:val="28"/>
          <w:szCs w:val="28"/>
        </w:rPr>
        <w:t>следует устанавливать, если предполагается ведение формулярных списков, а также настройка бизнес-процесса их согласования и утверждения.</w:t>
      </w:r>
    </w:p>
    <w:p w:rsidR="009A2689" w:rsidRPr="00272052" w:rsidRDefault="00272052" w:rsidP="001D38A0">
      <w:pPr>
        <w:pStyle w:val="warningword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На рисунке 9 показаны настройки раздела «Закупки».</w:t>
      </w:r>
    </w:p>
    <w:p w:rsidR="009A2689" w:rsidRDefault="009A2689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580654" cy="2108319"/>
            <wp:effectExtent l="19050" t="0" r="996" b="0"/>
            <wp:docPr id="15" name="Рисунок 15" descr="https://its.1c.ru/db/content/hosppharmacydoc20/src/_img/image019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ts.1c.ru/db/content/hosppharmacydoc20/src/_img/image019.png?_=153071663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745" cy="2108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1D38A0" w:rsidRDefault="0081489A" w:rsidP="0081489A">
      <w:pPr>
        <w:pStyle w:val="af5"/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9 – Настройки раздела «Закупки»</w:t>
      </w:r>
    </w:p>
    <w:p w:rsidR="009A2689" w:rsidRPr="001D38A0" w:rsidRDefault="009A2689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Если установлены опции </w:t>
      </w:r>
      <w:r w:rsidRPr="001D38A0">
        <w:rPr>
          <w:i/>
          <w:iCs/>
          <w:color w:val="000000"/>
          <w:sz w:val="28"/>
          <w:szCs w:val="28"/>
        </w:rPr>
        <w:t>Спецификации к договорам</w:t>
      </w:r>
      <w:r w:rsidRPr="001D38A0">
        <w:rPr>
          <w:color w:val="000000"/>
          <w:sz w:val="28"/>
          <w:szCs w:val="28"/>
        </w:rPr>
        <w:t> и </w:t>
      </w:r>
      <w:r w:rsidRPr="001D38A0">
        <w:rPr>
          <w:i/>
          <w:iCs/>
          <w:color w:val="000000"/>
          <w:sz w:val="28"/>
          <w:szCs w:val="28"/>
        </w:rPr>
        <w:t>Заказы поставщикам</w:t>
      </w:r>
      <w:r w:rsidRPr="001D38A0">
        <w:rPr>
          <w:color w:val="000000"/>
          <w:sz w:val="28"/>
          <w:szCs w:val="28"/>
        </w:rPr>
        <w:t>, то можно будет отслеживать выполнение данных документов. На их основании можно оформлять поступления товаров, при этом будет осуществляться контроль поступления как по количеству, так и по цене, закрепленной в спецификации и/или заказе поставщику.</w:t>
      </w:r>
    </w:p>
    <w:p w:rsidR="009A2689" w:rsidRDefault="009A2689" w:rsidP="00ED4E0E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Установка опций </w:t>
      </w:r>
      <w:r w:rsidRPr="001D38A0">
        <w:rPr>
          <w:i/>
          <w:iCs/>
          <w:color w:val="000000"/>
          <w:sz w:val="28"/>
          <w:szCs w:val="28"/>
        </w:rPr>
        <w:t>Статусы заказов</w:t>
      </w:r>
      <w:r w:rsidRPr="001D38A0">
        <w:rPr>
          <w:color w:val="000000"/>
          <w:sz w:val="28"/>
          <w:szCs w:val="28"/>
        </w:rPr>
        <w:t> и </w:t>
      </w:r>
      <w:r w:rsidRPr="001D38A0">
        <w:rPr>
          <w:i/>
          <w:iCs/>
          <w:color w:val="000000"/>
          <w:sz w:val="28"/>
          <w:szCs w:val="28"/>
        </w:rPr>
        <w:t>Статусы спецификаций</w:t>
      </w:r>
      <w:r w:rsidRPr="001D38A0">
        <w:rPr>
          <w:color w:val="000000"/>
          <w:sz w:val="28"/>
          <w:szCs w:val="28"/>
        </w:rPr>
        <w:t> дает возможность отслеживать этапы выполнения данных документов: </w:t>
      </w:r>
      <w:r w:rsidRPr="001D38A0">
        <w:rPr>
          <w:i/>
          <w:iCs/>
          <w:color w:val="000000"/>
          <w:sz w:val="28"/>
          <w:szCs w:val="28"/>
        </w:rPr>
        <w:t>Согласован, Подтвержден, К выполнению</w:t>
      </w:r>
      <w:r w:rsidRPr="001D38A0">
        <w:rPr>
          <w:color w:val="000000"/>
          <w:sz w:val="28"/>
          <w:szCs w:val="28"/>
        </w:rPr>
        <w:t> и т.д.</w:t>
      </w:r>
    </w:p>
    <w:p w:rsidR="00272052" w:rsidRPr="00ED4E0E" w:rsidRDefault="00272052" w:rsidP="00ED4E0E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рисунке 10 показаны настройки раздела «Запасы».</w:t>
      </w:r>
    </w:p>
    <w:p w:rsidR="009A2689" w:rsidRDefault="009A2689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drawing>
          <wp:inline distT="0" distB="0" distL="0" distR="0">
            <wp:extent cx="5143140" cy="3522306"/>
            <wp:effectExtent l="19050" t="0" r="360" b="0"/>
            <wp:docPr id="16" name="Рисунок 16" descr="https://its.1c.ru/db/content/hosppharmacydoc20/src/_img/image02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ts.1c.ru/db/content/hosppharmacydoc20/src/_img/image021.png?_=15307166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693" cy="352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1D38A0" w:rsidRDefault="0081489A" w:rsidP="0081489A">
      <w:pPr>
        <w:pStyle w:val="af5"/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10 – Настройка раздела «Запасы»</w:t>
      </w:r>
    </w:p>
    <w:p w:rsidR="009A2689" w:rsidRPr="001D38A0" w:rsidRDefault="0081489A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Включение функциональной </w:t>
      </w:r>
      <w:r w:rsidR="009A2689" w:rsidRPr="001D38A0">
        <w:rPr>
          <w:color w:val="000000"/>
          <w:sz w:val="28"/>
          <w:szCs w:val="28"/>
        </w:rPr>
        <w:t>опции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Источники </w:t>
      </w:r>
      <w:r w:rsidR="009A2689" w:rsidRPr="001D38A0">
        <w:rPr>
          <w:i/>
          <w:iCs/>
          <w:color w:val="000000"/>
          <w:sz w:val="28"/>
          <w:szCs w:val="28"/>
        </w:rPr>
        <w:t>финансирования</w:t>
      </w:r>
      <w:r>
        <w:rPr>
          <w:color w:val="000000"/>
          <w:sz w:val="28"/>
          <w:szCs w:val="28"/>
        </w:rPr>
        <w:t xml:space="preserve"> позволяет </w:t>
      </w:r>
      <w:r w:rsidR="009A2689" w:rsidRPr="001D38A0">
        <w:rPr>
          <w:color w:val="000000"/>
          <w:sz w:val="28"/>
          <w:szCs w:val="28"/>
        </w:rPr>
        <w:t xml:space="preserve">организовать раздельный учет остатков и движения товара по </w:t>
      </w:r>
      <w:r w:rsidR="009A2689" w:rsidRPr="001D38A0">
        <w:rPr>
          <w:color w:val="000000"/>
          <w:sz w:val="28"/>
          <w:szCs w:val="28"/>
        </w:rPr>
        <w:lastRenderedPageBreak/>
        <w:t>источникам финансирования. В этом случае в каждом документе движения товара будет доступен реквизит для указания источника финансирования.</w:t>
      </w:r>
    </w:p>
    <w:p w:rsidR="009A2689" w:rsidRPr="001D38A0" w:rsidRDefault="009A2689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По умолчанию в начале работы программы устанавливаются единицы измерения веса и объема, по отношению к которым будут рассчитываться коэффициенты других единиц веса и объема. В процессе работы эти единицы можно менять.</w:t>
      </w:r>
    </w:p>
    <w:p w:rsidR="009A2689" w:rsidRPr="001D38A0" w:rsidRDefault="009A2689" w:rsidP="001D38A0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Опция</w:t>
      </w:r>
      <w:r w:rsidR="00272052">
        <w:rPr>
          <w:color w:val="000000"/>
          <w:sz w:val="28"/>
          <w:szCs w:val="28"/>
        </w:rPr>
        <w:t xml:space="preserve"> </w:t>
      </w:r>
      <w:r w:rsidR="0081489A">
        <w:rPr>
          <w:i/>
          <w:iCs/>
          <w:color w:val="000000"/>
          <w:sz w:val="28"/>
          <w:szCs w:val="28"/>
        </w:rPr>
        <w:t xml:space="preserve">Контролировать остатки товаров при отмене </w:t>
      </w:r>
      <w:r w:rsidRPr="001D38A0">
        <w:rPr>
          <w:i/>
          <w:iCs/>
          <w:color w:val="000000"/>
          <w:sz w:val="28"/>
          <w:szCs w:val="28"/>
        </w:rPr>
        <w:t>поступлений</w:t>
      </w:r>
      <w:r w:rsidR="0081489A">
        <w:rPr>
          <w:color w:val="000000"/>
          <w:sz w:val="28"/>
          <w:szCs w:val="28"/>
        </w:rPr>
        <w:t xml:space="preserve"> </w:t>
      </w:r>
      <w:r w:rsidRPr="001D38A0">
        <w:rPr>
          <w:color w:val="000000"/>
          <w:sz w:val="28"/>
          <w:szCs w:val="28"/>
        </w:rPr>
        <w:t>означ</w:t>
      </w:r>
      <w:r w:rsidR="0081489A">
        <w:rPr>
          <w:color w:val="000000"/>
          <w:sz w:val="28"/>
          <w:szCs w:val="28"/>
        </w:rPr>
        <w:t xml:space="preserve">ает, </w:t>
      </w:r>
      <w:r w:rsidRPr="001D38A0">
        <w:rPr>
          <w:color w:val="000000"/>
          <w:sz w:val="28"/>
          <w:szCs w:val="28"/>
        </w:rPr>
        <w:t>что если корректируется и перепроводится документ поступления, который был создан ранее, то вместе с оперативным контролем остатков будет производиться дополнительный контроль остатков. Этот контроль будет зависеть от выбранного вида контроля остатков: остаток будет дополнительно контролироваться на конец того дня, датой которого оформлен документ, или на конец месяца, в котором был оформлен документ. Если сальдо остатков имеет отрицательное значение, то пользователю с полными правами программа выдаст соответствующее сообщение, но разрешит отмену проведения. Другим пользователям отмена проведения документа будет запрещена.</w:t>
      </w:r>
    </w:p>
    <w:p w:rsidR="009A2689" w:rsidRPr="001D38A0" w:rsidRDefault="0081489A" w:rsidP="001D38A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группе </w:t>
      </w:r>
      <w:r w:rsidR="009A2689" w:rsidRPr="001D38A0">
        <w:rPr>
          <w:color w:val="000000"/>
          <w:sz w:val="28"/>
          <w:szCs w:val="28"/>
        </w:rPr>
        <w:t>опций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Внутреннее </w:t>
      </w:r>
      <w:r w:rsidR="009A2689" w:rsidRPr="001D38A0">
        <w:rPr>
          <w:i/>
          <w:iCs/>
          <w:color w:val="000000"/>
          <w:sz w:val="28"/>
          <w:szCs w:val="28"/>
        </w:rPr>
        <w:t>товародвижение</w:t>
      </w:r>
      <w:r>
        <w:rPr>
          <w:color w:val="000000"/>
          <w:sz w:val="28"/>
          <w:szCs w:val="28"/>
        </w:rPr>
        <w:t xml:space="preserve"> задаются опции, отражающие </w:t>
      </w:r>
      <w:r w:rsidR="009A2689" w:rsidRPr="001D38A0">
        <w:rPr>
          <w:color w:val="000000"/>
          <w:sz w:val="28"/>
          <w:szCs w:val="28"/>
        </w:rPr>
        <w:t>особенности движения товаров внутри организации</w:t>
      </w:r>
      <w:r w:rsidR="00272052">
        <w:rPr>
          <w:color w:val="000000"/>
          <w:sz w:val="28"/>
          <w:szCs w:val="28"/>
        </w:rPr>
        <w:t xml:space="preserve"> (Рисунок 11)</w:t>
      </w:r>
      <w:r w:rsidR="009A2689" w:rsidRPr="001D38A0">
        <w:rPr>
          <w:color w:val="000000"/>
          <w:sz w:val="28"/>
          <w:szCs w:val="28"/>
        </w:rPr>
        <w:t>. Необходимо установить флажок </w:t>
      </w:r>
      <w:r w:rsidR="009A2689" w:rsidRPr="001D38A0">
        <w:rPr>
          <w:b/>
          <w:bCs/>
          <w:color w:val="000000"/>
          <w:sz w:val="28"/>
          <w:szCs w:val="28"/>
        </w:rPr>
        <w:t>Заказы на перемещение</w:t>
      </w:r>
      <w:r w:rsidR="009A2689" w:rsidRPr="001D38A0">
        <w:rPr>
          <w:color w:val="000000"/>
          <w:sz w:val="28"/>
          <w:szCs w:val="28"/>
        </w:rPr>
        <w:t>, если в организации перемещение товаров осуществляется на основании требований, а также можно включить возможность использования механизма бизнес-процессов согласования и исполнения заказов на перемещение.</w:t>
      </w:r>
    </w:p>
    <w:p w:rsidR="009A2689" w:rsidRDefault="009A2689" w:rsidP="0081489A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drawing>
          <wp:inline distT="0" distB="0" distL="0" distR="0">
            <wp:extent cx="5456139" cy="3343701"/>
            <wp:effectExtent l="19050" t="0" r="0" b="0"/>
            <wp:docPr id="17" name="Рисунок 17" descr="https://its.1c.ru/db/content/hosppharmacydoc20/src/_img/image023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ts.1c.ru/db/content/hosppharmacydoc20/src/_img/image023.png?_=153071663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720" cy="334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81489A" w:rsidRDefault="0081489A" w:rsidP="0081489A">
      <w:pPr>
        <w:pStyle w:val="af5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11 – Настройки внутреннего товародвижения</w:t>
      </w:r>
    </w:p>
    <w:p w:rsidR="009A2689" w:rsidRDefault="009A2689" w:rsidP="00ED4E0E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lastRenderedPageBreak/>
        <w:t>Для детального отслеживания этапов выполнения складских документов устанавливаются соответствующие опции, после чего в шапках документов появится реквизит </w:t>
      </w:r>
      <w:r w:rsidRPr="001D38A0">
        <w:rPr>
          <w:b/>
          <w:bCs/>
          <w:color w:val="000000"/>
          <w:sz w:val="28"/>
          <w:szCs w:val="28"/>
        </w:rPr>
        <w:t>Статус</w:t>
      </w:r>
      <w:r w:rsidRPr="001D38A0">
        <w:rPr>
          <w:color w:val="000000"/>
          <w:sz w:val="28"/>
          <w:szCs w:val="28"/>
        </w:rPr>
        <w:t>. Значения статусов будут разъяснены далее.</w:t>
      </w:r>
    </w:p>
    <w:p w:rsidR="00272052" w:rsidRPr="00ED4E0E" w:rsidRDefault="00272052" w:rsidP="00272052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рисунке 12 показаны настройки раздела «Отделения».</w:t>
      </w:r>
    </w:p>
    <w:p w:rsidR="009A2689" w:rsidRDefault="009A2689" w:rsidP="00272052">
      <w:pPr>
        <w:spacing w:after="0"/>
        <w:jc w:val="center"/>
        <w:rPr>
          <w:rFonts w:ascii="Times New Roman" w:hAnsi="Times New Roman" w:cs="Times New Roman"/>
        </w:rPr>
      </w:pPr>
      <w:r w:rsidRPr="00E804E0">
        <w:rPr>
          <w:rFonts w:ascii="Times New Roman" w:hAnsi="Times New Roman" w:cs="Times New Roman"/>
        </w:rPr>
        <w:drawing>
          <wp:inline distT="0" distB="0" distL="0" distR="0">
            <wp:extent cx="5382161" cy="4196687"/>
            <wp:effectExtent l="19050" t="0" r="8989" b="0"/>
            <wp:docPr id="18" name="Рисунок 18" descr="https://its.1c.ru/db/content/hosppharmacydoc20/src/_img/image025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ts.1c.ru/db/content/hosppharmacydoc20/src/_img/image025.png?_=153071663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161" cy="4196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81489A" w:rsidRDefault="0081489A" w:rsidP="008148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12 – Настройки отделений</w:t>
      </w:r>
    </w:p>
    <w:p w:rsidR="009A2689" w:rsidRPr="00E804E0" w:rsidRDefault="009A2689" w:rsidP="00E804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4E0">
        <w:rPr>
          <w:rFonts w:ascii="Times New Roman" w:hAnsi="Times New Roman" w:cs="Times New Roman"/>
          <w:sz w:val="28"/>
          <w:szCs w:val="28"/>
        </w:rPr>
        <w:t>Включение функциональных опций </w:t>
      </w:r>
      <w:r w:rsidRPr="00E804E0">
        <w:rPr>
          <w:rFonts w:ascii="Times New Roman" w:hAnsi="Times New Roman" w:cs="Times New Roman"/>
          <w:i/>
          <w:iCs/>
          <w:sz w:val="28"/>
          <w:szCs w:val="28"/>
        </w:rPr>
        <w:t>Учет в отделениях</w:t>
      </w:r>
      <w:r w:rsidRPr="00E804E0">
        <w:rPr>
          <w:rFonts w:ascii="Times New Roman" w:hAnsi="Times New Roman" w:cs="Times New Roman"/>
          <w:sz w:val="28"/>
          <w:szCs w:val="28"/>
        </w:rPr>
        <w:t> и </w:t>
      </w:r>
      <w:r w:rsidRPr="00E804E0">
        <w:rPr>
          <w:rFonts w:ascii="Times New Roman" w:hAnsi="Times New Roman" w:cs="Times New Roman"/>
          <w:i/>
          <w:iCs/>
          <w:sz w:val="28"/>
          <w:szCs w:val="28"/>
        </w:rPr>
        <w:t>Складской </w:t>
      </w:r>
      <w:r w:rsidRPr="00E804E0">
        <w:rPr>
          <w:rStyle w:val="bold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учет в отделениях</w:t>
      </w:r>
      <w:r w:rsidRPr="00E804E0">
        <w:rPr>
          <w:rFonts w:ascii="Times New Roman" w:hAnsi="Times New Roman" w:cs="Times New Roman"/>
          <w:sz w:val="28"/>
          <w:szCs w:val="28"/>
        </w:rPr>
        <w:t> позволяет организовать складской учет движения товара на складах отделений и кабинетов медицинской организации, контролировать остатки товара на этих складах. Отключение опции </w:t>
      </w:r>
      <w:r w:rsidRPr="00E804E0">
        <w:rPr>
          <w:rFonts w:ascii="Times New Roman" w:hAnsi="Times New Roman" w:cs="Times New Roman"/>
          <w:i/>
          <w:iCs/>
          <w:sz w:val="28"/>
          <w:szCs w:val="28"/>
        </w:rPr>
        <w:t>Складской </w:t>
      </w:r>
      <w:r w:rsidRPr="00E804E0">
        <w:rPr>
          <w:rStyle w:val="bold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учет в отделениях</w:t>
      </w:r>
      <w:r w:rsidRPr="00E804E0">
        <w:rPr>
          <w:rFonts w:ascii="Times New Roman" w:hAnsi="Times New Roman" w:cs="Times New Roman"/>
          <w:i/>
          <w:iCs/>
          <w:sz w:val="28"/>
          <w:szCs w:val="28"/>
        </w:rPr>
        <w:t> позволит</w:t>
      </w:r>
      <w:r w:rsidRPr="00E804E0">
        <w:rPr>
          <w:rFonts w:ascii="Times New Roman" w:hAnsi="Times New Roman" w:cs="Times New Roman"/>
          <w:sz w:val="28"/>
          <w:szCs w:val="28"/>
        </w:rPr>
        <w:t> вести учет движения товара только на центральных складах, а также организовать учет отпускаемого товара с центральных складов на склады отделений, но нельзя будет контролировать остатки товара в отделениях в каждый момент времени. При отключении обеих опций на панели разделов не будет отражаться раздел </w:t>
      </w:r>
      <w:r w:rsidRPr="00E804E0">
        <w:rPr>
          <w:rFonts w:ascii="Times New Roman" w:hAnsi="Times New Roman" w:cs="Times New Roman"/>
          <w:b/>
          <w:bCs/>
          <w:sz w:val="28"/>
          <w:szCs w:val="28"/>
        </w:rPr>
        <w:t>Учет в отделениях</w:t>
      </w:r>
      <w:r w:rsidRPr="00E804E0">
        <w:rPr>
          <w:rFonts w:ascii="Times New Roman" w:hAnsi="Times New Roman" w:cs="Times New Roman"/>
          <w:sz w:val="28"/>
          <w:szCs w:val="28"/>
        </w:rPr>
        <w:t>, возможность оформить требования отделений будет недоступна.</w:t>
      </w:r>
    </w:p>
    <w:p w:rsidR="00272052" w:rsidRDefault="009A2689" w:rsidP="00ED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4E0">
        <w:rPr>
          <w:rFonts w:ascii="Times New Roman" w:hAnsi="Times New Roman" w:cs="Times New Roman"/>
          <w:sz w:val="28"/>
          <w:szCs w:val="28"/>
        </w:rPr>
        <w:t>Флажок </w:t>
      </w:r>
      <w:r w:rsidRPr="00E804E0">
        <w:rPr>
          <w:rFonts w:ascii="Times New Roman" w:hAnsi="Times New Roman" w:cs="Times New Roman"/>
          <w:i/>
          <w:iCs/>
          <w:sz w:val="28"/>
          <w:szCs w:val="28"/>
        </w:rPr>
        <w:t>Согласование и исполнение требований отделений</w:t>
      </w:r>
      <w:r w:rsidRPr="00E804E0">
        <w:rPr>
          <w:rFonts w:ascii="Times New Roman" w:hAnsi="Times New Roman" w:cs="Times New Roman"/>
          <w:sz w:val="28"/>
          <w:szCs w:val="28"/>
        </w:rPr>
        <w:t> дает возможность организовать бизнес-проц</w:t>
      </w:r>
      <w:r w:rsidR="001D38A0" w:rsidRPr="00E804E0">
        <w:rPr>
          <w:rFonts w:ascii="Times New Roman" w:hAnsi="Times New Roman" w:cs="Times New Roman"/>
          <w:sz w:val="28"/>
          <w:szCs w:val="28"/>
        </w:rPr>
        <w:t xml:space="preserve">есс электронного согласования и </w:t>
      </w:r>
      <w:r w:rsidRPr="00E804E0">
        <w:rPr>
          <w:rFonts w:ascii="Times New Roman" w:hAnsi="Times New Roman" w:cs="Times New Roman"/>
          <w:sz w:val="28"/>
          <w:szCs w:val="28"/>
        </w:rPr>
        <w:t>исполнения требований отделений.</w:t>
      </w:r>
    </w:p>
    <w:p w:rsidR="00272052" w:rsidRPr="00ED4E0E" w:rsidRDefault="00272052" w:rsidP="00272052">
      <w:pPr>
        <w:pStyle w:val="af5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рисунке 13 показаны настройки раздела «Отделения».</w:t>
      </w:r>
    </w:p>
    <w:p w:rsidR="009A2689" w:rsidRPr="00272052" w:rsidRDefault="009A2689" w:rsidP="00272052">
      <w:pPr>
        <w:tabs>
          <w:tab w:val="left" w:pos="967"/>
        </w:tabs>
        <w:rPr>
          <w:rFonts w:ascii="Times New Roman" w:hAnsi="Times New Roman" w:cs="Times New Roman"/>
          <w:sz w:val="28"/>
          <w:szCs w:val="28"/>
        </w:rPr>
      </w:pPr>
    </w:p>
    <w:p w:rsidR="009A2689" w:rsidRDefault="009A2689" w:rsidP="001D38A0">
      <w:pPr>
        <w:pStyle w:val="noparagraphstyle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1D38A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824596" cy="3368405"/>
            <wp:effectExtent l="19050" t="0" r="4704" b="0"/>
            <wp:docPr id="19" name="Рисунок 19" descr="https://its.1c.ru/db/content/hosppharmacydoc20/src/_img/image027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ts.1c.ru/db/content/hosppharmacydoc20/src/_img/image027.png?_=153071663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935" cy="3369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1D38A0" w:rsidRDefault="0081489A" w:rsidP="0081489A">
      <w:pPr>
        <w:pStyle w:val="noparagraphstyle"/>
        <w:spacing w:before="0" w:beforeAutospacing="0" w:after="24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13 – Настройки раздела «Продажи»</w:t>
      </w:r>
    </w:p>
    <w:p w:rsidR="009A2689" w:rsidRPr="001D38A0" w:rsidRDefault="009A2689" w:rsidP="001D38A0">
      <w:pPr>
        <w:pStyle w:val="noparagraphstyle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D38A0">
        <w:rPr>
          <w:color w:val="000000"/>
          <w:sz w:val="28"/>
          <w:szCs w:val="28"/>
        </w:rPr>
        <w:t>Настройки данного раздела устанавливаются, если в медицинском учреждении организован розничный аптечный пункт. Подробно об этих настройках пойдет речь в разделе «Учет в розничном пункте медицинской организации».</w:t>
      </w:r>
    </w:p>
    <w:p w:rsidR="00BE5DA9" w:rsidRPr="00A87241" w:rsidRDefault="00BE5DA9" w:rsidP="0081489A">
      <w:pPr>
        <w:pStyle w:val="a7"/>
        <w:numPr>
          <w:ilvl w:val="1"/>
          <w:numId w:val="15"/>
        </w:numPr>
        <w:tabs>
          <w:tab w:val="left" w:pos="4148"/>
        </w:tabs>
        <w:spacing w:before="240"/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_Toc519360061"/>
      <w:r>
        <w:rPr>
          <w:rFonts w:ascii="Times New Roman" w:hAnsi="Times New Roman" w:cs="Times New Roman"/>
          <w:b/>
          <w:sz w:val="28"/>
          <w:szCs w:val="28"/>
        </w:rPr>
        <w:t>Заполнение сведений о медицинской организации</w:t>
      </w:r>
      <w:bookmarkEnd w:id="7"/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Сеть медицинских организаций может состоять из нескольких организаций. Организации, входящие в состав сети, могут быть как юридическими, так и физическими лицами (индивидуальные предприниматели, ПБОЮЛ). Перед началом работы с конфигурацией необходимо ввести информацию обо всех организациях, входящих в состав сети медицинских организаций.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Необходимо определить список банковских счетов, на которых хранятся безналичные средства каждой организации, входящей в состав медицинской сети.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Склады, на которых хранятся товары медицинских организаций, являются общими для всех организаций, входящих в состав сети. Склады могут быть следующих типов: общий, склад отделения и розничный магазин (автоматизированные торговые точки и неавтоматизированные торговые точки). Перед началом работы необходимо ввести информацию обо всех складах, входящих в состав сети медицинских организаций.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lastRenderedPageBreak/>
        <w:t>Каждая медицинская организация может иметь несколько подразделений. Список подразделений организации соответствует организационной структуре. Подразделения, занимающиеся лечебным процессом, хранятся в справочнике </w:t>
      </w:r>
      <w:r w:rsidRPr="00E804E0">
        <w:rPr>
          <w:b/>
          <w:bCs/>
          <w:color w:val="000000"/>
          <w:sz w:val="28"/>
          <w:szCs w:val="28"/>
        </w:rPr>
        <w:t>Отделения организации</w:t>
      </w:r>
      <w:r w:rsidRPr="00E804E0">
        <w:rPr>
          <w:color w:val="000000"/>
          <w:sz w:val="28"/>
          <w:szCs w:val="28"/>
        </w:rPr>
        <w:t>, остальные – в справочнике </w:t>
      </w:r>
      <w:r w:rsidRPr="00E804E0">
        <w:rPr>
          <w:b/>
          <w:bCs/>
          <w:color w:val="000000"/>
          <w:sz w:val="28"/>
          <w:szCs w:val="28"/>
        </w:rPr>
        <w:t>Подразделения организации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сотрудников (физических лиц) является общим для всех медицинских организаций, входящих в состав сети.</w:t>
      </w:r>
    </w:p>
    <w:p w:rsidR="00E804E0" w:rsidRPr="00E804E0" w:rsidRDefault="00E804E0" w:rsidP="00095888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организаций и подразделений необходимо указать сведения об ответственных сотрудниках. Для каждого склада – сведения о материально ответственных лицах. Эти данные будут использоваться программой «1С:Медицина. Больничная аптека» при регистрации складских операций и автоматическом заполнении печатных форм документов.</w:t>
      </w:r>
      <w:bookmarkStart w:id="8" w:name="issogl1_2.3.1_организации"/>
    </w:p>
    <w:bookmarkEnd w:id="8"/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Справочник </w:t>
      </w:r>
      <w:r w:rsidRPr="00E804E0">
        <w:rPr>
          <w:rStyle w:val="bold"/>
          <w:b/>
          <w:bCs/>
          <w:color w:val="000000"/>
          <w:sz w:val="28"/>
          <w:szCs w:val="28"/>
        </w:rPr>
        <w:t>Организации</w:t>
      </w:r>
      <w:r w:rsidRPr="00E804E0">
        <w:rPr>
          <w:color w:val="000000"/>
          <w:sz w:val="28"/>
          <w:szCs w:val="28"/>
        </w:rPr>
        <w:t> предназначен для описания формальной структуры сети медицинских организаций, которая может состоять из нескольких хозяйствующих субъектов, фактически принадлежащих одному и тому же собственнику (учредителю) или группе собственников, действующих согласованно в целях получения прибыли.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Организациями могут быть: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юридические лица,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индивидуальные предприниматели (ПБОЮЛ),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обособленные подразделения, выделенные на отдельный баланс.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организации определяется, является ли она юридическим или физическим лицом (индивидуальным предпринимателем). Выбор типа организации в дальнейшем определяет состав тех реквизитов, которые необходимо заполнить.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Если медицинская сеть состоит из нескольких организаций, для каждой следует задать внутренний уникальный </w:t>
      </w:r>
      <w:r w:rsidRPr="00E804E0">
        <w:rPr>
          <w:rStyle w:val="bold"/>
          <w:b/>
          <w:bCs/>
          <w:color w:val="000000"/>
          <w:sz w:val="28"/>
          <w:szCs w:val="28"/>
        </w:rPr>
        <w:t>Префикс</w:t>
      </w:r>
      <w:r w:rsidRPr="00E804E0">
        <w:rPr>
          <w:color w:val="000000"/>
          <w:sz w:val="28"/>
          <w:szCs w:val="28"/>
        </w:rPr>
        <w:t> номеров документов. Внутри программы все документы одной организации будут нумероваться последовательно, отличаясь от документов других организаций префиксом номера. При печати документов префикс не выводится.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На странице </w:t>
      </w:r>
      <w:r w:rsidRPr="00E804E0">
        <w:rPr>
          <w:rStyle w:val="bold"/>
          <w:b/>
          <w:bCs/>
          <w:color w:val="000000"/>
          <w:sz w:val="28"/>
          <w:szCs w:val="28"/>
        </w:rPr>
        <w:t>Главное</w:t>
      </w:r>
      <w:r w:rsidRPr="00E804E0">
        <w:rPr>
          <w:color w:val="000000"/>
          <w:sz w:val="28"/>
          <w:szCs w:val="28"/>
        </w:rPr>
        <w:t> также вводится информация о классификационных кодах организации. Если организация является индивидуальным предпринимателем, то вводится дополнительная информация о номере и дате свидетельства о постановке на учет индивидуального предпринимателя.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Информация об ответственных лицах организации (руководителе, главном бухгалтере) заполняется на странице </w:t>
      </w:r>
      <w:r w:rsidRPr="00E804E0">
        <w:rPr>
          <w:rStyle w:val="bold"/>
          <w:b/>
          <w:bCs/>
          <w:color w:val="000000"/>
          <w:sz w:val="28"/>
          <w:szCs w:val="28"/>
        </w:rPr>
        <w:t>Ответственные лица (кнопка вверху формы элемента)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Предварительно сведения об ответственных лицах заносятся в справочник </w:t>
      </w:r>
      <w:r w:rsidRPr="00E804E0">
        <w:rPr>
          <w:rStyle w:val="bold"/>
          <w:b/>
          <w:bCs/>
          <w:color w:val="000000"/>
          <w:sz w:val="28"/>
          <w:szCs w:val="28"/>
        </w:rPr>
        <w:t>Физические лица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lastRenderedPageBreak/>
        <w:t>На закладке </w:t>
      </w:r>
      <w:r w:rsidRPr="00E804E0">
        <w:rPr>
          <w:rStyle w:val="bold"/>
          <w:b/>
          <w:bCs/>
          <w:color w:val="000000"/>
          <w:sz w:val="28"/>
          <w:szCs w:val="28"/>
        </w:rPr>
        <w:t>Адреса, телефоны</w:t>
      </w:r>
      <w:r w:rsidRPr="00E804E0">
        <w:rPr>
          <w:color w:val="000000"/>
          <w:sz w:val="28"/>
          <w:szCs w:val="28"/>
        </w:rPr>
        <w:t> вводится контактная информация организации: юридический и фактический адрес организации, телефон, факс, адрес электронной почты.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bookmarkStart w:id="9" w:name="_ref160956273"/>
      <w:bookmarkEnd w:id="9"/>
      <w:r w:rsidRPr="00E804E0">
        <w:rPr>
          <w:color w:val="000000"/>
          <w:sz w:val="28"/>
          <w:szCs w:val="28"/>
        </w:rPr>
        <w:t>Информация о расчетных счетах организаций вводится в справочник </w:t>
      </w:r>
      <w:r w:rsidRPr="00E804E0">
        <w:rPr>
          <w:rStyle w:val="bold"/>
          <w:b/>
          <w:bCs/>
          <w:color w:val="000000"/>
          <w:sz w:val="28"/>
          <w:szCs w:val="28"/>
        </w:rPr>
        <w:t>Банковские счета</w:t>
      </w:r>
      <w:r w:rsidRPr="00E804E0">
        <w:rPr>
          <w:color w:val="000000"/>
          <w:sz w:val="28"/>
          <w:szCs w:val="28"/>
        </w:rPr>
        <w:t>. Заполнение справочника можно производить в момент ввода информации о новой организации.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этого в карточке организации нужно нажать кнопку </w:t>
      </w:r>
      <w:r w:rsidRPr="00E804E0">
        <w:rPr>
          <w:b/>
          <w:bCs/>
          <w:color w:val="000000"/>
          <w:sz w:val="28"/>
          <w:szCs w:val="28"/>
        </w:rPr>
        <w:t>Банковские счета организации </w:t>
      </w:r>
      <w:r w:rsidRPr="00E804E0">
        <w:rPr>
          <w:color w:val="000000"/>
          <w:sz w:val="28"/>
          <w:szCs w:val="28"/>
        </w:rPr>
        <w:t>на панели навигации</w:t>
      </w:r>
      <w:r w:rsidR="00272052">
        <w:rPr>
          <w:color w:val="000000"/>
          <w:sz w:val="28"/>
          <w:szCs w:val="28"/>
        </w:rPr>
        <w:t xml:space="preserve"> (Рисунок 14)</w:t>
      </w:r>
      <w:r w:rsidRPr="00E804E0">
        <w:rPr>
          <w:color w:val="000000"/>
          <w:sz w:val="28"/>
          <w:szCs w:val="28"/>
        </w:rPr>
        <w:t>. Появится список банковских счетов, в который необходимо добавить банковские счета, используемые в организации.</w:t>
      </w:r>
    </w:p>
    <w:p w:rsidR="00E804E0" w:rsidRDefault="00E804E0" w:rsidP="00ED4E0E">
      <w:pPr>
        <w:pStyle w:val="picture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5885117" cy="1849272"/>
            <wp:effectExtent l="19050" t="0" r="1333" b="0"/>
            <wp:docPr id="55" name="Рисунок 55" descr="https://its.1c.ru/db/content/hosppharmacydoc20/src/_img/image04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its.1c.ru/db/content/hosppharmacydoc20/src/_img/image041.png?_=153071663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210" cy="1849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0" w:name="_ref529714517"/>
      <w:bookmarkStart w:id="11" w:name="issogl1_2.3.2_физические_лица"/>
      <w:bookmarkEnd w:id="10"/>
    </w:p>
    <w:p w:rsidR="0081489A" w:rsidRPr="00E804E0" w:rsidRDefault="0081489A" w:rsidP="0081489A">
      <w:pPr>
        <w:pStyle w:val="picture"/>
        <w:spacing w:before="0" w:beforeAutospacing="0" w:after="24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14 – Счет организации</w:t>
      </w:r>
    </w:p>
    <w:bookmarkEnd w:id="11"/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Справочник </w:t>
      </w:r>
      <w:r w:rsidRPr="00E804E0">
        <w:rPr>
          <w:rStyle w:val="bold"/>
          <w:b/>
          <w:bCs/>
          <w:color w:val="000000"/>
          <w:sz w:val="28"/>
          <w:szCs w:val="28"/>
        </w:rPr>
        <w:t>Физические лица</w:t>
      </w:r>
      <w:r w:rsidRPr="00E804E0">
        <w:rPr>
          <w:color w:val="000000"/>
          <w:sz w:val="28"/>
          <w:szCs w:val="28"/>
        </w:rPr>
        <w:t> используется для хранения подробной информации обо всех лицах, с которыми работает предприятие. Это могут быть сотрудники, материально-ответственные лица, пользователи программы и т.д.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Справочник используется для уточнения данных о физическом лице: пол, дата рождения, список расчетных счетов и т.д. Справочник </w:t>
      </w:r>
      <w:r w:rsidRPr="00E804E0">
        <w:rPr>
          <w:rStyle w:val="bold"/>
          <w:b/>
          <w:bCs/>
          <w:color w:val="000000"/>
          <w:sz w:val="28"/>
          <w:szCs w:val="28"/>
        </w:rPr>
        <w:t>Физические лица</w:t>
      </w:r>
      <w:r w:rsidRPr="00E804E0">
        <w:rPr>
          <w:color w:val="000000"/>
          <w:sz w:val="28"/>
          <w:szCs w:val="28"/>
        </w:rPr>
        <w:t> могут заполнять различные пользователи. Например, администратор заполняет этот справочник при регистрации информации о пользователях программы (сотрудниках предприятия).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справочнике можно объединять физические лица в произвольные группы и подгруппы. Удобно сделать отдельные группы: по материально-ответственным лицам, по руководителям подразделений и т.д.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Организации разделена на подразделения и отделения. Отделения – это подразделения, в которых осуществляется лечебный процесс.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Информация о списке подразделений организации, входящих в состав медицинской организации, заполняется в справочниках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Подразделения организаций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</w:t>
      </w:r>
      <w:r w:rsidR="0081489A">
        <w:rPr>
          <w:color w:val="000000"/>
          <w:sz w:val="28"/>
          <w:szCs w:val="28"/>
        </w:rPr>
        <w:t xml:space="preserve"> </w:t>
      </w:r>
      <w:r w:rsidR="0081489A">
        <w:rPr>
          <w:b/>
          <w:bCs/>
          <w:color w:val="000000"/>
          <w:sz w:val="28"/>
          <w:szCs w:val="28"/>
        </w:rPr>
        <w:t xml:space="preserve">Отделения </w:t>
      </w:r>
      <w:r w:rsidRPr="00E804E0">
        <w:rPr>
          <w:b/>
          <w:bCs/>
          <w:color w:val="000000"/>
          <w:sz w:val="28"/>
          <w:szCs w:val="28"/>
        </w:rPr>
        <w:t>организаций</w:t>
      </w:r>
      <w:r w:rsidR="0081489A">
        <w:rPr>
          <w:b/>
          <w:bCs/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из формы элемента справочника</w:t>
      </w:r>
      <w:r w:rsidR="0081489A">
        <w:rPr>
          <w:b/>
          <w:bCs/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Организации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81489A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каждой организации, входящей в медицинскую сеть, вводятся свои подразделения и отделения.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lastRenderedPageBreak/>
        <w:t>Флажок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Складской учет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в справочнике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Отделения организации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устанавливается в том случае, если в отделении будет вестись учет движения товаров. Дата определяет начало ведения этого учета, т.к. на этапе внедрения возможна ситуация, когда складской учет вводится последовательно, а не во всех отделениях одновременно. В подразделениях по умолчанию всегда ведется учет движения товаров.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Перечень складов в справочнике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Склады</w:t>
      </w:r>
      <w:r w:rsidR="0081489A">
        <w:rPr>
          <w:rStyle w:val="bold"/>
          <w:b/>
          <w:bCs/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должен соответствовать списку складов сети медицинских организаций, с которых может выполняться отгрузка товаров отделениям, на которые могут поступать товары от поставщиков, а также территорий, куда товар может перемещаться из других складов, и где требуется вести автоматизированный учет имеющихся остатков товаров</w:t>
      </w:r>
      <w:r w:rsidR="00272052">
        <w:rPr>
          <w:color w:val="000000"/>
          <w:sz w:val="28"/>
          <w:szCs w:val="28"/>
        </w:rPr>
        <w:t xml:space="preserve"> (Рисунок 15)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этом смысле склады являются аналитикой хранения остатков товаров. Под складом понимается складская территория, объединяющая места хранения товаров по одному адресу с одним материально ответственным лицом. На одном складе можно хранить товары от нескольких организаций.</w:t>
      </w:r>
    </w:p>
    <w:p w:rsidR="00E804E0" w:rsidRDefault="00E804E0" w:rsidP="00FE3094">
      <w:pPr>
        <w:pStyle w:val="paragraph0c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5807318" cy="2941092"/>
            <wp:effectExtent l="19050" t="0" r="2932" b="0"/>
            <wp:docPr id="58" name="Рисунок 58" descr="https://its.1c.ru/db/content/hosppharmacydoc20/src/_img/image047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its.1c.ru/db/content/hosppharmacydoc20/src/_img/image047.png?_=15307166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377" cy="2941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E804E0" w:rsidRDefault="0081489A" w:rsidP="001F28EB">
      <w:pPr>
        <w:pStyle w:val="paragraph0c"/>
        <w:spacing w:before="0" w:beforeAutospacing="0" w:after="24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15 - Склады предприятия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удобства пользования справочником его элементы можно разбить по группам, например: склады аптеки, склады отделений, склады прочего инвентаря и др.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состав медицинского предприятия может входить любое количество складов. Склад в программе – это складская территория хранения товара, которая может быть центральным складом, складом отделения или кабинета, а также складом розничного аптечного пункта. Для разделения складов по типам служит специальный признак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Тип склада</w:t>
      </w:r>
      <w:r w:rsidRPr="00E804E0">
        <w:rPr>
          <w:color w:val="000000"/>
          <w:sz w:val="28"/>
          <w:szCs w:val="28"/>
        </w:rPr>
        <w:t>: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lastRenderedPageBreak/>
        <w:t>● Общий;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Отделение;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Розничный магазин.</w:t>
      </w:r>
    </w:p>
    <w:p w:rsidR="00E804E0" w:rsidRPr="00E804E0" w:rsidRDefault="00E804E0" w:rsidP="00E804E0">
      <w:pPr>
        <w:pStyle w:val="bullet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Тип склада определяет перечень операций по движению товаров, присущих только этому типу склада: например, отпуск в отделение будет доступен только для склада с типом </w:t>
      </w:r>
      <w:r w:rsidRPr="00E804E0">
        <w:rPr>
          <w:i/>
          <w:iCs/>
          <w:color w:val="000000"/>
          <w:sz w:val="28"/>
          <w:szCs w:val="28"/>
        </w:rPr>
        <w:t>Общий</w:t>
      </w:r>
      <w:r w:rsidRPr="00E804E0">
        <w:rPr>
          <w:color w:val="000000"/>
          <w:sz w:val="28"/>
          <w:szCs w:val="28"/>
        </w:rPr>
        <w:t>, а оформление чеков – только для склада с типом </w:t>
      </w:r>
      <w:r w:rsidRPr="00E804E0">
        <w:rPr>
          <w:i/>
          <w:iCs/>
          <w:color w:val="000000"/>
          <w:sz w:val="28"/>
          <w:szCs w:val="28"/>
        </w:rPr>
        <w:t>Розничный магазин</w:t>
      </w:r>
      <w:r w:rsidR="00DD68F9">
        <w:rPr>
          <w:i/>
          <w:iCs/>
          <w:color w:val="000000"/>
          <w:sz w:val="28"/>
          <w:szCs w:val="28"/>
        </w:rPr>
        <w:t xml:space="preserve"> </w:t>
      </w:r>
      <w:r w:rsidR="00DD68F9" w:rsidRPr="00DD68F9">
        <w:rPr>
          <w:iCs/>
          <w:color w:val="000000"/>
          <w:sz w:val="28"/>
          <w:szCs w:val="28"/>
        </w:rPr>
        <w:t>(</w:t>
      </w:r>
      <w:r w:rsidR="00DD68F9">
        <w:rPr>
          <w:iCs/>
          <w:color w:val="000000"/>
          <w:sz w:val="28"/>
          <w:szCs w:val="28"/>
        </w:rPr>
        <w:t>Рисунок 16</w:t>
      </w:r>
      <w:r w:rsidR="00DD68F9" w:rsidRPr="00DD68F9">
        <w:rPr>
          <w:iCs/>
          <w:color w:val="000000"/>
          <w:sz w:val="28"/>
          <w:szCs w:val="28"/>
        </w:rPr>
        <w:t>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E804E0">
      <w:pPr>
        <w:pStyle w:val="bullet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5410105" cy="3487003"/>
            <wp:effectExtent l="19050" t="0" r="95" b="0"/>
            <wp:docPr id="59" name="Рисунок 59" descr="https://its.1c.ru/db/content/hosppharmacydoc20/src/_img/image049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its.1c.ru/db/content/hosppharmacydoc20/src/_img/image049.png?_=153071663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886" cy="3486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9A" w:rsidRPr="00E804E0" w:rsidRDefault="0081489A" w:rsidP="001F28EB">
      <w:pPr>
        <w:pStyle w:val="bullet1"/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16 – Карточка склада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каждого склада необходимо определить должность и ФИО материально ответственного лица, фамилия и инициалы которого будут выводиться в печатные формы складских документов.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группе реквизитов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i/>
          <w:iCs/>
          <w:color w:val="000000"/>
          <w:sz w:val="28"/>
          <w:szCs w:val="28"/>
        </w:rPr>
        <w:t>Печать</w:t>
      </w:r>
      <w:r w:rsidR="0081489A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можно установить значение вида цены, которая будет подставляться в печатных формах документов по умолчанию.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складов, являющихся розничными аптечными пунктами, необходимо установить розничный вид цены и источник финансирования, по которому будет вестись учет товара. Товары, оприходованные по источнику финансирования, отличному от указанного для розничного склада, нельзя будет переместить на розничный склад и осуществить операцию по продаже этого товара. Подробнее о видах цен в разделе «Учет в розничном пункте».</w:t>
      </w:r>
    </w:p>
    <w:p w:rsidR="003A2651" w:rsidRDefault="00E804E0" w:rsidP="00C9426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Важно учитывать, что склады никак не привязаны к организациям и подразделениям организации, хотя список складов часто совпадает со списком подразделений.</w:t>
      </w:r>
    </w:p>
    <w:p w:rsidR="001F28EB" w:rsidRDefault="001F28EB" w:rsidP="00C9426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BE5DA9" w:rsidRPr="00A87241" w:rsidRDefault="00BE5DA9" w:rsidP="0081489A">
      <w:pPr>
        <w:pStyle w:val="a7"/>
        <w:numPr>
          <w:ilvl w:val="1"/>
          <w:numId w:val="15"/>
        </w:numPr>
        <w:tabs>
          <w:tab w:val="left" w:pos="4148"/>
        </w:tabs>
        <w:spacing w:before="240"/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_Toc519360062"/>
      <w:r>
        <w:rPr>
          <w:rFonts w:ascii="Times New Roman" w:hAnsi="Times New Roman" w:cs="Times New Roman"/>
          <w:b/>
          <w:sz w:val="28"/>
          <w:szCs w:val="28"/>
        </w:rPr>
        <w:lastRenderedPageBreak/>
        <w:t>Ввод сведений о товарах</w:t>
      </w:r>
      <w:bookmarkEnd w:id="12"/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Информация обо всех товарах, используемых в организации, вводится в справочник </w:t>
      </w:r>
      <w:r w:rsidRPr="00F12AB3">
        <w:rPr>
          <w:rStyle w:val="bold"/>
          <w:b/>
          <w:bCs/>
          <w:color w:val="000000"/>
          <w:sz w:val="28"/>
          <w:szCs w:val="28"/>
        </w:rPr>
        <w:t>Номенклатура </w:t>
      </w:r>
      <w:r w:rsidRPr="00F12AB3">
        <w:rPr>
          <w:color w:val="000000"/>
          <w:sz w:val="28"/>
          <w:szCs w:val="28"/>
        </w:rPr>
        <w:t>(раздел </w:t>
      </w:r>
      <w:r w:rsidRPr="00F12AB3">
        <w:rPr>
          <w:rStyle w:val="bold"/>
          <w:b/>
          <w:bCs/>
          <w:color w:val="000000"/>
          <w:sz w:val="28"/>
          <w:szCs w:val="28"/>
        </w:rPr>
        <w:t>Нормативно-справочная информация</w:t>
      </w:r>
      <w:r w:rsidRPr="00F12AB3">
        <w:rPr>
          <w:color w:val="000000"/>
          <w:sz w:val="28"/>
          <w:szCs w:val="28"/>
        </w:rPr>
        <w:t>).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Все элементы в справочнике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Номенклатура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можно разбить по группам с учетом специфики медицинского учреждения. Создать группы в справочнике лучше до того момента, как будет вводиться информация о конкретной позиции номенклатуры. Классификация по группам упростит работу и ускорит поиск нужной позиции в справочнике. Конкретные позиции номенклатуры при этом следует вносить внутрь соответствующих групп.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Элементы справочника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разделяются по типам номенклатуры. Возможности учета по конкретной позиции номенклатуры во многом определяются тем, к какому типу номенклатуры она отнесена. Типы номенклатуры содержат предопределенные значения: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i/>
          <w:iCs/>
          <w:color w:val="000000"/>
          <w:sz w:val="28"/>
          <w:szCs w:val="28"/>
        </w:rPr>
        <w:t>товар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и</w:t>
      </w:r>
      <w:r w:rsidR="0081489A">
        <w:rPr>
          <w:color w:val="000000"/>
          <w:sz w:val="28"/>
          <w:szCs w:val="28"/>
        </w:rPr>
        <w:t xml:space="preserve"> </w:t>
      </w:r>
      <w:r w:rsidRPr="00F12AB3">
        <w:rPr>
          <w:i/>
          <w:iCs/>
          <w:color w:val="000000"/>
          <w:sz w:val="28"/>
          <w:szCs w:val="28"/>
        </w:rPr>
        <w:t>лекарственное средство</w:t>
      </w:r>
      <w:r w:rsidRPr="00F12AB3">
        <w:rPr>
          <w:color w:val="000000"/>
          <w:sz w:val="28"/>
          <w:szCs w:val="28"/>
        </w:rPr>
        <w:t>. Разделение номенклатуры по типам позволяет создавать для товаров одного вида обобщенный список характеристик, набор дополнительных свойств.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Наполнение справочника в части лекарственных средств (куда входят как готовые формы, так и изготовленные промышленным способом фармацевтические субстанции) рекомендуется проводить с использованием реестра «Регистр лека</w:t>
      </w:r>
      <w:r w:rsidR="001F28EB">
        <w:rPr>
          <w:color w:val="000000"/>
          <w:sz w:val="28"/>
          <w:szCs w:val="28"/>
        </w:rPr>
        <w:t>рственных средств России» (РЛС)</w:t>
      </w:r>
      <w:r w:rsidRPr="00F12AB3">
        <w:rPr>
          <w:color w:val="000000"/>
          <w:sz w:val="28"/>
          <w:szCs w:val="28"/>
        </w:rPr>
        <w:t>. Для каждого лекарственного средства в справочнике РЛС содержатся классификационные признаки, необходимые для аналитического учета препаратов: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анатомо-терапевтическо-химическая классификация, фармако-терапевтическая классификация, классификация по международным непатентованным названиям и т.д.;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признаки принадлежности лекарств к спискам наркотических и психотропных веществ, сильнодействующих веществ, ядов, спискам ЖНВЛП и т.д.;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данные регистрационного удостоверения (номер, дата, статус);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необходимый перечень возможных единиц измерения лекарства (таблетки, ампулы, блистеры, упаковки и т.д.).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Информация о новом товаре вводится в справочник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Номенклатура</w:t>
      </w:r>
      <w:r w:rsidRPr="00F12AB3">
        <w:rPr>
          <w:color w:val="000000"/>
          <w:sz w:val="28"/>
          <w:szCs w:val="28"/>
        </w:rPr>
        <w:t>. При вводе информации о новом товаре необходимо соблюдать определенную последовательность ввода данных. Последовательность зависит от того, элемент какого типа вводится в справочник.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Справочник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состоит из элементов двух типов: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Лекарственное средство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и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Товар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(тип номенклатуры задается в справочнике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Виды номенклатуры</w:t>
      </w:r>
      <w:r w:rsidRPr="00F12AB3">
        <w:rPr>
          <w:color w:val="000000"/>
          <w:sz w:val="28"/>
          <w:szCs w:val="28"/>
        </w:rPr>
        <w:t>, речь о котором пойдет ниже).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b/>
          <w:bCs/>
          <w:color w:val="000000"/>
          <w:sz w:val="28"/>
          <w:szCs w:val="28"/>
        </w:rPr>
        <w:lastRenderedPageBreak/>
        <w:t>Лекарственное средство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 лекарственны</w:t>
      </w:r>
      <w:r w:rsidR="001F28EB">
        <w:rPr>
          <w:color w:val="000000"/>
          <w:sz w:val="28"/>
          <w:szCs w:val="28"/>
        </w:rPr>
        <w:t xml:space="preserve">е препараты, зарегистрированные </w:t>
      </w:r>
      <w:r w:rsidRPr="00F12AB3">
        <w:rPr>
          <w:color w:val="000000"/>
          <w:sz w:val="28"/>
          <w:szCs w:val="28"/>
        </w:rPr>
        <w:t>в Государственном регистре лекарственных средств, а также лекарственные препараты, изготовляемые непосредственно в аптеке медицинского учреждения. Чаще всего это растворы, мази, приготовленные из готовых лекарственных форм.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b/>
          <w:bCs/>
          <w:color w:val="000000"/>
          <w:sz w:val="28"/>
          <w:szCs w:val="28"/>
        </w:rPr>
        <w:t>Товар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 товары медицинского назначения, перевязочные средства, расходный материал и прочие, не являющиеся лекарственными средствами.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Если создается новый 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с типом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Лекарственное средство</w:t>
      </w:r>
      <w:r w:rsidRPr="00F12AB3">
        <w:rPr>
          <w:color w:val="000000"/>
          <w:sz w:val="28"/>
          <w:szCs w:val="28"/>
        </w:rPr>
        <w:t>, то сначала нужно создать 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Pr="00F12AB3">
        <w:rPr>
          <w:color w:val="000000"/>
          <w:sz w:val="28"/>
          <w:szCs w:val="28"/>
        </w:rPr>
        <w:t>,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а затем на основании этой информации создавать карточку номенклатуры.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можно создать двумя способами: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для лекарственного препарата заводского производства, зарегистрированного в Государственном реестре лекарственных средств, рекомендуется загрузить элемент из «Регистра лекарственных средств России» в составе диска ИТС Медицина;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лекарственные средства, изготовленные в рецептурно-производственном отделе медицинской организации, нужно ввести вручную.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Если вводится товар, не являющийся лекарством (расходные медицинские материалы, перевязочные средства, предметы ухода и т.д.), то создание новой номенклатуры производится только в справочнике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Pr="00F12AB3">
        <w:rPr>
          <w:color w:val="000000"/>
          <w:sz w:val="28"/>
          <w:szCs w:val="28"/>
        </w:rPr>
        <w:t>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Тип создаваемой номенклатуры надо указать в справочнике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Виды номенклатуры</w:t>
      </w:r>
      <w:r w:rsidRPr="00F12AB3">
        <w:rPr>
          <w:color w:val="000000"/>
          <w:sz w:val="28"/>
          <w:szCs w:val="28"/>
        </w:rPr>
        <w:t>. Этот справочник играет роль шаблона для создаваемого элемента номенклатуры и содержит информацию о значениях реквизитов, которые будут устанавливаться по умолчанию для новых элементов справочника 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 xml:space="preserve">данного вида. 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Информация о лекарственном препарате (все его классификационные признаки, данные регистрационного удостоверения, характеристики лекарственной формы, информация о первичной, вторичной и третичной упаковках) содержится в справочнике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Pr="00F12AB3">
        <w:rPr>
          <w:color w:val="000000"/>
          <w:sz w:val="28"/>
          <w:szCs w:val="28"/>
        </w:rPr>
        <w:t>. Ввод информации в этот справочник осуществляется двумя способами:</w:t>
      </w:r>
    </w:p>
    <w:p w:rsidR="00F12AB3" w:rsidRPr="00F12AB3" w:rsidRDefault="00F12AB3" w:rsidP="00F12AB3">
      <w:pPr>
        <w:pStyle w:val="bullet1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загрузка данных из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Регистр лекарственных средств России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(РЛС) с диска ИТС Медицина или с сайта ИТС;</w:t>
      </w:r>
    </w:p>
    <w:p w:rsidR="00F12AB3" w:rsidRPr="00F12AB3" w:rsidRDefault="00F12AB3" w:rsidP="00C94260">
      <w:pPr>
        <w:pStyle w:val="bullet1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вручную с помощью кнопки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Создать</w:t>
      </w:r>
      <w:r w:rsidRPr="00F12AB3">
        <w:rPr>
          <w:color w:val="000000"/>
          <w:sz w:val="28"/>
          <w:szCs w:val="28"/>
        </w:rPr>
        <w:t>.</w:t>
      </w:r>
      <w:bookmarkStart w:id="13" w:name="issogl2_ввод_информации_о_номенклатуре_т"/>
    </w:p>
    <w:bookmarkEnd w:id="13"/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При создании новой номенклатуры товара последовательность действий зависит от типа номенклатуры, которая вводится в справочник – товар или лекарственное средство: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lastRenderedPageBreak/>
        <w:t>● для создания номенклатуры лекарственного препарата рекомендуется предварительно загрузить из справочника РЛС 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Pr="00F12AB3">
        <w:rPr>
          <w:color w:val="000000"/>
          <w:sz w:val="28"/>
          <w:szCs w:val="28"/>
        </w:rPr>
        <w:t>;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если создается товар, не являющийся лекарством (расходные медицинские материалы, перевязочные средства, предметы ухода и т.д.), то предварительных действий не требуется. 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с типом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Товар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создается по кнопке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Создать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в списке справочника.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для создания номенклатуры с типом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Лекарственное средство</w:t>
      </w:r>
      <w:r w:rsidRPr="00F12AB3">
        <w:rPr>
          <w:color w:val="000000"/>
          <w:sz w:val="28"/>
          <w:szCs w:val="28"/>
        </w:rPr>
        <w:t>, которая будет производиться в медицинском учреждении по лекарственной прописи или в результате фасовки, необходимо предварительно создать элемент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вручную.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Товары, являющиеся лекарственным средством, можно создать на основании элемента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двумя способами: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из формы списка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Аптечные товары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по кнопке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Создать номенклатуру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 этот режим может использоваться как для создания еди</w:t>
      </w:r>
      <w:r w:rsidRPr="00F12AB3">
        <w:rPr>
          <w:rStyle w:val="paragraph0c0"/>
          <w:color w:val="000000"/>
          <w:sz w:val="28"/>
          <w:szCs w:val="28"/>
        </w:rPr>
        <w:t>ничного элемента, так и для</w:t>
      </w:r>
      <w:r w:rsidRPr="00F12AB3">
        <w:rPr>
          <w:color w:val="000000"/>
          <w:sz w:val="28"/>
          <w:szCs w:val="28"/>
        </w:rPr>
        <w:t> пакетного создания карточек номенклатуры путем выделения в списке нескольких элементов справочника с помощью удерживания клавиши Ctrl.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заполнением реквизита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Аптечный товар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на странице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Данные препарата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в форме элемента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Pr="00F12AB3">
        <w:rPr>
          <w:color w:val="000000"/>
          <w:sz w:val="28"/>
          <w:szCs w:val="28"/>
        </w:rPr>
        <w:t>, предварительно установив вид номенклатуры на странице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Основные параметры учета</w:t>
      </w:r>
      <w:r w:rsidRPr="00F12AB3">
        <w:rPr>
          <w:color w:val="000000"/>
          <w:sz w:val="28"/>
          <w:szCs w:val="28"/>
        </w:rPr>
        <w:t>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Реквизиты создаваемого элемента справочника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Номенклатура</w:t>
      </w:r>
      <w:r w:rsidRPr="00F12AB3">
        <w:rPr>
          <w:color w:val="000000"/>
          <w:sz w:val="28"/>
          <w:szCs w:val="28"/>
        </w:rPr>
        <w:t>, характеризующие его как лекарственное средство (группа ПКУ, действующее вещество, форма выпуска, торговое наименование, базовая единица измерения и др.), заполняются из элемента-основания аптечного товара.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Информация об остатках товаров на складах вводится документами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Ввод начальных остатков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(раздел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Администрирование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Документы ввода начальных остатков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Собственные товары</w:t>
      </w:r>
      <w:r w:rsidRPr="00F12AB3">
        <w:rPr>
          <w:color w:val="000000"/>
          <w:sz w:val="28"/>
          <w:szCs w:val="28"/>
        </w:rPr>
        <w:t>). Остатки товаров вводятся по каждому складу и каждой организации.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Если в настройках системы установлен признак ведения складского учета в отделениях, то информация об остатках товаров в отделениях (кабинетах) вводится документами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Ввод начальных остатков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(раздел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Администрирование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Документы ввода начальных остатков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–</w:t>
      </w:r>
      <w:r w:rsidR="001F28EB">
        <w:rPr>
          <w:b/>
          <w:bCs/>
          <w:color w:val="000000"/>
          <w:sz w:val="28"/>
          <w:szCs w:val="28"/>
        </w:rPr>
        <w:t xml:space="preserve"> </w:t>
      </w:r>
      <w:r w:rsidRPr="00F12AB3">
        <w:rPr>
          <w:b/>
          <w:bCs/>
          <w:color w:val="000000"/>
          <w:sz w:val="28"/>
          <w:szCs w:val="28"/>
        </w:rPr>
        <w:t>Собственные товары в отделениях</w:t>
      </w:r>
      <w:r w:rsidRPr="00F12AB3">
        <w:rPr>
          <w:color w:val="000000"/>
          <w:sz w:val="28"/>
          <w:szCs w:val="28"/>
        </w:rPr>
        <w:t>). Остатки товаров вводятся по каждому складу отделения и каждой организации.</w:t>
      </w:r>
    </w:p>
    <w:p w:rsidR="00DD68F9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При вводе остатков товаров можно использовать две схемы ввода остатков.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lastRenderedPageBreak/>
        <w:t>●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Без пересчета товаров на складах.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В соответствии с данными предыдущей учетной системы регистрируется информация о количестве и себестоимости товаров по каждой организации и складу.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С пересчетом товаров на складах в рамках проведенной инвентаризации.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color w:val="000000"/>
          <w:sz w:val="28"/>
          <w:szCs w:val="28"/>
        </w:rPr>
        <w:t>На складе и в отделениях (кабинетах) проводится инвентаризация товаров, и фиксируются результаты пересчетов товаров. Одновременно с этим вводится информация об остатках товаров в соответствии с данными предыдущей учетной системы. Эти данные сопоставляются, и в соответствии с полученными результатами регистрируется информация об излишках, недостачах и пересортице товаров.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Для контроля правильности ввода информации о товарах следует использовать отчеты. Все отчеты можно сформировать в разделе</w:t>
      </w:r>
      <w:r w:rsidR="001F28EB">
        <w:rPr>
          <w:color w:val="000000"/>
          <w:sz w:val="28"/>
          <w:szCs w:val="28"/>
        </w:rPr>
        <w:t xml:space="preserve"> </w:t>
      </w:r>
      <w:r w:rsidR="001F28EB">
        <w:rPr>
          <w:rStyle w:val="bold"/>
          <w:b/>
          <w:bCs/>
          <w:color w:val="000000"/>
          <w:sz w:val="28"/>
          <w:szCs w:val="28"/>
        </w:rPr>
        <w:t xml:space="preserve">Управление запасами по </w:t>
      </w:r>
      <w:r w:rsidRPr="00F12AB3">
        <w:rPr>
          <w:rStyle w:val="bold"/>
          <w:b/>
          <w:bCs/>
          <w:color w:val="000000"/>
          <w:sz w:val="28"/>
          <w:szCs w:val="28"/>
        </w:rPr>
        <w:t>ссылке Отчеты по запа</w:t>
      </w:r>
      <w:r w:rsidR="001F28EB">
        <w:rPr>
          <w:rStyle w:val="bold"/>
          <w:b/>
          <w:bCs/>
          <w:color w:val="000000"/>
          <w:sz w:val="28"/>
          <w:szCs w:val="28"/>
        </w:rPr>
        <w:t xml:space="preserve">сам и закупкам и Учет в отделениях по </w:t>
      </w:r>
      <w:r w:rsidRPr="00F12AB3">
        <w:rPr>
          <w:rStyle w:val="bold"/>
          <w:b/>
          <w:bCs/>
          <w:color w:val="000000"/>
          <w:sz w:val="28"/>
          <w:szCs w:val="28"/>
        </w:rPr>
        <w:t>ссылке Отчеты по запасам в отделениях</w:t>
      </w:r>
      <w:r w:rsidRPr="00F12AB3">
        <w:rPr>
          <w:color w:val="000000"/>
          <w:sz w:val="28"/>
          <w:szCs w:val="28"/>
        </w:rPr>
        <w:t>: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Для контроля количества товаров на складах и на складах отделений –</w:t>
      </w:r>
      <w:r w:rsidR="001F28EB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Остатки товаров на складах</w:t>
      </w:r>
      <w:r w:rsidR="00DD68F9">
        <w:rPr>
          <w:rStyle w:val="bold"/>
          <w:b/>
          <w:bCs/>
          <w:color w:val="000000"/>
          <w:sz w:val="28"/>
          <w:szCs w:val="28"/>
        </w:rPr>
        <w:t xml:space="preserve"> </w:t>
      </w:r>
      <w:r w:rsidR="00DD68F9" w:rsidRPr="00DD68F9">
        <w:rPr>
          <w:rStyle w:val="bold"/>
          <w:bCs/>
          <w:color w:val="000000"/>
          <w:sz w:val="28"/>
          <w:szCs w:val="28"/>
        </w:rPr>
        <w:t>(</w:t>
      </w:r>
      <w:r w:rsidR="00DD68F9">
        <w:rPr>
          <w:rStyle w:val="bold"/>
          <w:bCs/>
          <w:color w:val="000000"/>
          <w:sz w:val="28"/>
          <w:szCs w:val="28"/>
        </w:rPr>
        <w:t>Рисунок 17</w:t>
      </w:r>
      <w:r w:rsidR="00DD68F9" w:rsidRPr="00DD68F9">
        <w:rPr>
          <w:rStyle w:val="bold"/>
          <w:bCs/>
          <w:color w:val="000000"/>
          <w:sz w:val="28"/>
          <w:szCs w:val="28"/>
        </w:rPr>
        <w:t>)</w:t>
      </w:r>
      <w:r w:rsidRPr="00F12AB3">
        <w:rPr>
          <w:color w:val="000000"/>
          <w:sz w:val="28"/>
          <w:szCs w:val="28"/>
        </w:rPr>
        <w:t>. Контроль количества товаров на складах можно провести отдельно по каждой номенклатуре, серии, партии и по каждому складу.</w:t>
      </w:r>
    </w:p>
    <w:p w:rsidR="00F12AB3" w:rsidRDefault="00F12AB3" w:rsidP="00F12AB3">
      <w:pPr>
        <w:pStyle w:val="bullet1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noProof/>
          <w:color w:val="000000"/>
          <w:sz w:val="28"/>
          <w:szCs w:val="28"/>
        </w:rPr>
        <w:drawing>
          <wp:inline distT="0" distB="0" distL="0" distR="0">
            <wp:extent cx="5016339" cy="3480179"/>
            <wp:effectExtent l="19050" t="0" r="0" b="0"/>
            <wp:docPr id="115" name="Рисунок 115" descr="https://its.1c.ru/db/content/hosppharmacydoc20/src/_img/image133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its.1c.ru/db/content/hosppharmacydoc20/src/_img/image133.png?_=153071663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123" cy="348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8EB" w:rsidRPr="00F12AB3" w:rsidRDefault="001F28EB" w:rsidP="00FC2356">
      <w:pPr>
        <w:pStyle w:val="bullet1"/>
        <w:tabs>
          <w:tab w:val="left" w:pos="284"/>
          <w:tab w:val="left" w:pos="851"/>
        </w:tabs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17 –форма отчета «Остатки товаров на складах»</w:t>
      </w:r>
    </w:p>
    <w:p w:rsidR="00F12AB3" w:rsidRPr="00F12AB3" w:rsidRDefault="00F12AB3" w:rsidP="00F12AB3">
      <w:pPr>
        <w:pStyle w:val="paragraph0c"/>
        <w:tabs>
          <w:tab w:val="left" w:pos="284"/>
          <w:tab w:val="left" w:pos="851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>● Для оценки себестоимости товаров по организациям и на каждом складе –</w:t>
      </w:r>
      <w:r w:rsidR="00FC2356">
        <w:rPr>
          <w:color w:val="000000"/>
          <w:sz w:val="28"/>
          <w:szCs w:val="28"/>
        </w:rPr>
        <w:t xml:space="preserve"> </w:t>
      </w:r>
      <w:r w:rsidRPr="00F12AB3">
        <w:rPr>
          <w:rStyle w:val="bold"/>
          <w:b/>
          <w:bCs/>
          <w:color w:val="000000"/>
          <w:sz w:val="28"/>
          <w:szCs w:val="28"/>
        </w:rPr>
        <w:t>Анализ себестоимости товаров</w:t>
      </w:r>
      <w:r w:rsidRPr="00F12AB3">
        <w:rPr>
          <w:color w:val="000000"/>
          <w:sz w:val="28"/>
          <w:szCs w:val="28"/>
        </w:rPr>
        <w:t>.</w:t>
      </w:r>
    </w:p>
    <w:p w:rsidR="003A2651" w:rsidRPr="00FC2356" w:rsidRDefault="00F12AB3" w:rsidP="00FC2356">
      <w:pPr>
        <w:pStyle w:val="paragraph0c"/>
        <w:tabs>
          <w:tab w:val="left" w:pos="284"/>
          <w:tab w:val="left" w:pos="851"/>
        </w:tabs>
        <w:spacing w:before="0" w:beforeAutospacing="0" w:after="24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12AB3">
        <w:rPr>
          <w:color w:val="000000"/>
          <w:sz w:val="28"/>
          <w:szCs w:val="28"/>
        </w:rPr>
        <w:t xml:space="preserve">На основании этих отчетов можно создать другие настройки отчетов или другие варианты отчетов (с другими группировками и отборами, отличными от </w:t>
      </w:r>
      <w:r w:rsidRPr="00F12AB3">
        <w:rPr>
          <w:color w:val="000000"/>
          <w:sz w:val="28"/>
          <w:szCs w:val="28"/>
        </w:rPr>
        <w:lastRenderedPageBreak/>
        <w:t>базовой поставки). Подробнее о работе с отчетами на базе системы компоновки данных можно прочитать в книге «1С:Предприятие 8. Руководство пользователя» (глава «Отчеты»).</w:t>
      </w:r>
    </w:p>
    <w:p w:rsidR="00BE5DA9" w:rsidRPr="00A87241" w:rsidRDefault="00BE5DA9" w:rsidP="00ED4E0E">
      <w:pPr>
        <w:pStyle w:val="a7"/>
        <w:numPr>
          <w:ilvl w:val="1"/>
          <w:numId w:val="15"/>
        </w:numPr>
        <w:tabs>
          <w:tab w:val="left" w:pos="4148"/>
        </w:tabs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_Toc519360063"/>
      <w:r>
        <w:rPr>
          <w:rFonts w:ascii="Times New Roman" w:hAnsi="Times New Roman" w:cs="Times New Roman"/>
          <w:b/>
          <w:sz w:val="28"/>
          <w:szCs w:val="28"/>
        </w:rPr>
        <w:t>Ввод сведений о поставщиках и заключенных договорах</w:t>
      </w:r>
      <w:bookmarkEnd w:id="14"/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Информация о поставщиках медицинского предприятия вводится в справочник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Контрагенты</w:t>
      </w:r>
      <w:r w:rsidR="00FC2356">
        <w:rPr>
          <w:rStyle w:val="bold"/>
          <w:b/>
          <w:bCs/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(раздел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Нормативно-справочная информация</w:t>
      </w:r>
      <w:r w:rsidRPr="00E804E0">
        <w:rPr>
          <w:color w:val="000000"/>
          <w:sz w:val="28"/>
          <w:szCs w:val="28"/>
        </w:rPr>
        <w:t>). Справочник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Контрагенты</w:t>
      </w:r>
      <w:r w:rsidRPr="00E804E0">
        <w:rPr>
          <w:color w:val="000000"/>
          <w:sz w:val="28"/>
          <w:szCs w:val="28"/>
        </w:rPr>
        <w:t>объединяет не только непосредственных участников поставки товаров в медицинские организации, но все организации, осуществляющие взаимодействие с медицинским предприятием. Ими могут быть поставщики, благотворительные организации, учредители, осуществляющие централизованные поставки товаров, контролирующие организации и т.д.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Справочник контрагентов может иметь иерархическую структуру, записи о них можно объединять в группы по какому-либо признаку.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При вводе нового контрагента указываются все известные данные о нем (наименование, контактная информация, идентификационная информация и т.д.), при этом идет проверка на появление дублей партнеров, о чем программа выдаст соответствующее предупреждение.</w:t>
      </w:r>
    </w:p>
    <w:p w:rsidR="00E804E0" w:rsidRP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программе имеется возможность использовать веб-сервис ФНС для заполнения информации о контрагенте по данным единого государственного реестра (ЕГРЮЛ/ЕГРИП). В этом случае достаточно ввести ИНН контрагента и нажать кнопку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429895" cy="361950"/>
            <wp:effectExtent l="19050" t="0" r="8255" b="0"/>
            <wp:docPr id="27" name="Рисунок 27" descr="https://its.1c.ru/db/content/hosppharmacydoc20/src/_img/image15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ts.1c.ru/db/content/hosppharmacydoc20/src/_img/image151.png?_=153071663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68F9">
        <w:rPr>
          <w:color w:val="000000"/>
          <w:sz w:val="28"/>
          <w:szCs w:val="28"/>
        </w:rPr>
        <w:t xml:space="preserve"> (Рисунок 18)</w:t>
      </w:r>
      <w:r w:rsidRPr="00E804E0">
        <w:rPr>
          <w:color w:val="000000"/>
          <w:sz w:val="28"/>
          <w:szCs w:val="28"/>
        </w:rPr>
        <w:t>. При первом обращении к этому сервису программа предложит подключиться к Интернет-поддержке пользователей, для чего надо ввести логин и пароль, которые используются для входа в личный кабинет на сайте ИТС. По введенному ИНН автоматически заполнятся реквизиты КПП, название организации и юридический адрес, сформируется рабочее наименование, по которому будет удобно искать контрагента в списке контрагентов.</w:t>
      </w:r>
    </w:p>
    <w:p w:rsidR="00E804E0" w:rsidRDefault="00E804E0" w:rsidP="00E804E0">
      <w:pPr>
        <w:pStyle w:val="paragraph0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410707" cy="2436261"/>
            <wp:effectExtent l="19050" t="0" r="0" b="0"/>
            <wp:docPr id="28" name="Рисунок 28" descr="https://its.1c.ru/db/content/hosppharmacydoc20/src/_img/image153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ts.1c.ru/db/content/hosppharmacydoc20/src/_img/image153.png?_=153071663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333" cy="2436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56" w:rsidRPr="00E804E0" w:rsidRDefault="00FC2356" w:rsidP="00FC2356">
      <w:pPr>
        <w:pStyle w:val="paragraph0c"/>
        <w:spacing w:before="0" w:beforeAutospacing="0" w:after="24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18 – Заполнение данных контрагента по ИНН</w:t>
      </w:r>
    </w:p>
    <w:p w:rsidR="00BE5DA9" w:rsidRPr="00A87241" w:rsidRDefault="00BE5DA9" w:rsidP="00ED4E0E">
      <w:pPr>
        <w:pStyle w:val="a7"/>
        <w:numPr>
          <w:ilvl w:val="1"/>
          <w:numId w:val="15"/>
        </w:numPr>
        <w:tabs>
          <w:tab w:val="left" w:pos="4148"/>
        </w:tabs>
        <w:ind w:left="426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5" w:name="_Toc519360064"/>
      <w:r>
        <w:rPr>
          <w:rFonts w:ascii="Times New Roman" w:hAnsi="Times New Roman" w:cs="Times New Roman"/>
          <w:b/>
          <w:sz w:val="28"/>
          <w:szCs w:val="28"/>
        </w:rPr>
        <w:t>Настройка пользователей и прав доступа</w:t>
      </w:r>
      <w:bookmarkEnd w:id="15"/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этом разделе рассматриваются вопросы, связанные с заполнением списка пользователей, работающих с программой, и определением прав пользователей в соответствии с указанной ролью</w:t>
      </w:r>
      <w:r w:rsidR="00DD68F9">
        <w:rPr>
          <w:color w:val="000000"/>
          <w:sz w:val="28"/>
          <w:szCs w:val="28"/>
        </w:rPr>
        <w:t xml:space="preserve"> (Рисунок 19)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5001509" cy="3330054"/>
            <wp:effectExtent l="19050" t="0" r="8641" b="0"/>
            <wp:docPr id="33" name="Рисунок 33" descr="https://its.1c.ru/db/content/hosppharmacydoc20/src/_img/image157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its.1c.ru/db/content/hosppharmacydoc20/src/_img/image157.png?_=15307166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797" cy="3330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56" w:rsidRPr="00E804E0" w:rsidRDefault="00FC2356" w:rsidP="00FC2356">
      <w:pPr>
        <w:pStyle w:val="paragraph0c"/>
        <w:tabs>
          <w:tab w:val="left" w:pos="426"/>
        </w:tabs>
        <w:spacing w:before="0" w:beforeAutospacing="0" w:after="240" w:afterAutospacing="0" w:line="276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19 – Настройка пользователей и прав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Настройка работы пользователей состоит из следующих этапов: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составление списка пользователей;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просмотр списка доступных ролей (профилей пользователей);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разделение пользователей по группам доступа: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назначение профилей (ролей) для каждой группы доступа пользователей;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lastRenderedPageBreak/>
        <w:t>● ограничение прав доступа группам пользователей к конкретным объектам (организации, складу, подразделению и т.д.).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пользователей заполняется информацией о сотрудниках медицинского учреждения, которые будут работать с программой. Предварительно список сотрудников предприятия уже был определен в справочнике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Физические лица</w:t>
      </w:r>
      <w:r w:rsidRPr="00E804E0">
        <w:rPr>
          <w:color w:val="000000"/>
          <w:sz w:val="28"/>
          <w:szCs w:val="28"/>
        </w:rPr>
        <w:t>. Теперь необходимо определить, кто из сотрудников будет являться пользователем программы.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Информация о пользователях программы регистрируется в справочнике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Пользователи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(раздел</w:t>
      </w:r>
      <w:r w:rsidR="00FC2356">
        <w:rPr>
          <w:b/>
          <w:bCs/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А</w:t>
      </w:r>
      <w:r w:rsidRPr="00E804E0">
        <w:rPr>
          <w:rStyle w:val="bold"/>
          <w:b/>
          <w:bCs/>
          <w:color w:val="000000"/>
          <w:sz w:val="28"/>
          <w:szCs w:val="28"/>
        </w:rPr>
        <w:t>дминистрирование – Настройки пользователей и прав</w:t>
      </w:r>
      <w:r w:rsidRPr="00E804E0">
        <w:rPr>
          <w:color w:val="000000"/>
          <w:sz w:val="28"/>
          <w:szCs w:val="28"/>
        </w:rPr>
        <w:t>).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Пользователи в списке могут быть разделены на группы. Группы пользователей можно создавать, если в настройках установлен признак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Группы пользователей</w:t>
      </w:r>
      <w:r w:rsidRPr="00E804E0">
        <w:rPr>
          <w:color w:val="000000"/>
          <w:sz w:val="28"/>
          <w:szCs w:val="28"/>
        </w:rPr>
        <w:t>. В дальнейшем эти группы могут быть использованы для настройки прав доступа пользователей. Один пользователь может быть включен в разные группы.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Предлагается следующий порядок работы: определяется общий список пользователей программы, список групп пользователей, затем пользователи распределяются по группам пользователей.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Информация о новом пользователе регистрируется в отдельном диалоговом окне.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Порядок ввода информации о новом пользователе: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В поле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Физическое лицо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необходимо выбрать того сотрудника, который будет являться пользователем программы. Полное имя пользователя будет заполнено на основании данных о выбранном физическом лице.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Установить флажок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Вход в программу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разрешен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 заполнить информацию о параметрах доступа пользователя к информационной базе. Программа автоматически формирует имя пользователя информационной базы на основании введенного полного имени пользователя, но его можно изменить.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● Указать пароль, с которым пользователь будет иметь доступ к информационной базе, и установить флажок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Показывать в списке выбора</w:t>
      </w:r>
      <w:r w:rsidRPr="00E804E0">
        <w:rPr>
          <w:color w:val="000000"/>
          <w:sz w:val="28"/>
          <w:szCs w:val="28"/>
        </w:rPr>
        <w:t>. Если изменение пароля пользователя доступно только администратору системы, то установить флажок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Пользователю запрещено изменять пароль</w:t>
      </w:r>
      <w:r w:rsidRPr="00E804E0">
        <w:rPr>
          <w:color w:val="000000"/>
          <w:sz w:val="28"/>
          <w:szCs w:val="28"/>
        </w:rPr>
        <w:t>. В качестве пароля может быть назначен тот пароль, который пользователь вводит при запуске компьютера. В этом случае следует установить флажок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Аутентификация операционной системы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 ввести имя пользователя, как оно зарегистрировано в локальной сети</w:t>
      </w:r>
      <w:r w:rsidR="00DD68F9">
        <w:rPr>
          <w:color w:val="000000"/>
          <w:sz w:val="28"/>
          <w:szCs w:val="28"/>
        </w:rPr>
        <w:t xml:space="preserve"> (Рисунок 20)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FC2356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096484" cy="3459708"/>
            <wp:effectExtent l="19050" t="0" r="8666" b="0"/>
            <wp:docPr id="35" name="Рисунок 35" descr="https://its.1c.ru/db/content/hosppharmacydoc20/src/_img/image16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ts.1c.ru/db/content/hosppharmacydoc20/src/_img/image161.png?_=153071663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994" cy="346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56" w:rsidRPr="00E804E0" w:rsidRDefault="00FC2356" w:rsidP="00FC2356">
      <w:pPr>
        <w:pStyle w:val="paragraph0c"/>
        <w:tabs>
          <w:tab w:val="left" w:pos="426"/>
        </w:tabs>
        <w:spacing w:before="0" w:beforeAutospacing="0" w:after="240" w:afterAutospacing="0" w:line="276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20 – Настройка пользователя</w:t>
      </w:r>
    </w:p>
    <w:p w:rsidR="00FC2356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По кнопке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Права доступа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в верхней навигационной панели в списках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Группы доступа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Разрешенные действия (роли)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 xml:space="preserve">для пользователя будет показан список тех ролей и групп доступа, которые будут определены для данного пользователя 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Далее нужно записать информацию о пользователе и аналогичным образом зарегистрировать информацию обо всех остальных пользователях.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Если установлен флажок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Группы пользователей</w:t>
      </w:r>
      <w:r w:rsidRPr="00E804E0">
        <w:rPr>
          <w:color w:val="000000"/>
          <w:sz w:val="28"/>
          <w:szCs w:val="28"/>
        </w:rPr>
        <w:t>, то для создания групп пользователей необходимо использовать кнопку создания группы.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Затем требуется указать название группы пользователей и с помощью кнопки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Подобрать</w:t>
      </w:r>
      <w:r w:rsidR="00FC2356">
        <w:rPr>
          <w:rStyle w:val="bold"/>
          <w:b/>
          <w:bCs/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выбрать из списка тех пользователей, которые должны входить в данную группу. Дополнительно о ведении списка пользователей см. раздел «Списки пользователей» главы «Сервисные возможности».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доступных ролей (профилей пользователей), которые могут быть определены для пользователей, хранится в справочнике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Профили групп доступа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(раздел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А</w:t>
      </w:r>
      <w:r w:rsidRPr="00E804E0">
        <w:rPr>
          <w:rStyle w:val="bold"/>
          <w:b/>
          <w:bCs/>
          <w:color w:val="000000"/>
          <w:sz w:val="28"/>
          <w:szCs w:val="28"/>
        </w:rPr>
        <w:t>дминистрирование – Настройки пользователей и прав</w:t>
      </w:r>
      <w:r w:rsidRPr="00E804E0">
        <w:rPr>
          <w:color w:val="000000"/>
          <w:sz w:val="28"/>
          <w:szCs w:val="28"/>
        </w:rPr>
        <w:t>)</w:t>
      </w:r>
      <w:r w:rsidR="00DD68F9">
        <w:rPr>
          <w:color w:val="000000"/>
          <w:sz w:val="28"/>
          <w:szCs w:val="28"/>
        </w:rPr>
        <w:t xml:space="preserve"> (Рисунок 21)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FC2356">
      <w:pPr>
        <w:pStyle w:val="picture"/>
        <w:tabs>
          <w:tab w:val="left" w:pos="426"/>
        </w:tabs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860911" cy="2449773"/>
            <wp:effectExtent l="19050" t="0" r="6239" b="0"/>
            <wp:docPr id="37" name="Рисунок 37" descr="https://its.1c.ru/db/content/hosppharmacydoc20/src/_img/image165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its.1c.ru/db/content/hosppharmacydoc20/src/_img/image165.png?_=153071663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28" cy="2452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56" w:rsidRPr="00E804E0" w:rsidRDefault="00FC2356" w:rsidP="00FC2356">
      <w:pPr>
        <w:pStyle w:val="picture"/>
        <w:tabs>
          <w:tab w:val="left" w:pos="426"/>
        </w:tabs>
        <w:spacing w:before="0" w:beforeAutospacing="0" w:after="240" w:afterAutospacing="0" w:line="276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21 – Профили групп доступа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каждого профиля группы доступности определен список разрешенных действий пользователя и объекты конфигурации, к которым можно настроить ограничение прав доступа.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разрешенных действий, указанный в профиле групп доступа, определяет список объектов, доступных для того пользователя, которому будет назначен данный профиль.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Например, поскольку кладовщику (профиль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Складской учет в аптеке</w:t>
      </w:r>
      <w:r w:rsidRPr="00E804E0">
        <w:rPr>
          <w:color w:val="000000"/>
          <w:sz w:val="28"/>
          <w:szCs w:val="28"/>
        </w:rPr>
        <w:t>) в качестве доступных действий не определена возможность просмотра информации по поступлениям товаров, то пункты меню, связанные с поставкой товаров, ему доступны не будут.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После того как определен список пользователей и список возможных ролей, доступных пользователям, необходимо назначить пользователям роли (профили групп доступа), которые они должны выполнять в аптеке или отделении медицинского учреждения.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Роли (профили групп доступа) назначаются не каждому пользователю, а определенной группе доступа. Сначала нужно определить все возможные группы доступа пользователей, которые применяются в медицинской организации, и для каждого пользователя определить, к какой группе доступа он относится. Один и тот же пользователь может входить в несколько групп доступа, то есть фактически один и тот же пользователь может выполнять несколько ролей в медицинской организации.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групп доступа определяется в справочнике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Группы доступа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(раздел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b/>
          <w:bCs/>
          <w:color w:val="000000"/>
          <w:sz w:val="28"/>
          <w:szCs w:val="28"/>
        </w:rPr>
        <w:t>А</w:t>
      </w:r>
      <w:r w:rsidRPr="00E804E0">
        <w:rPr>
          <w:rStyle w:val="bold"/>
          <w:b/>
          <w:bCs/>
          <w:color w:val="000000"/>
          <w:sz w:val="28"/>
          <w:szCs w:val="28"/>
        </w:rPr>
        <w:t>дминистрирование – Настройки пользователей и прав</w:t>
      </w:r>
      <w:r w:rsidRPr="00E804E0">
        <w:rPr>
          <w:color w:val="000000"/>
          <w:sz w:val="28"/>
          <w:szCs w:val="28"/>
        </w:rPr>
        <w:t>)</w:t>
      </w:r>
      <w:r w:rsidR="00DD68F9">
        <w:rPr>
          <w:color w:val="000000"/>
          <w:sz w:val="28"/>
          <w:szCs w:val="28"/>
        </w:rPr>
        <w:t xml:space="preserve"> (Рисунок 22)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498429" cy="3489991"/>
            <wp:effectExtent l="19050" t="0" r="7021" b="0"/>
            <wp:docPr id="39" name="Рисунок 39" descr="https://its.1c.ru/db/content/hosppharmacydoc20/src/_img/image169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its.1c.ru/db/content/hosppharmacydoc20/src/_img/image169.png?_=153071663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06" cy="3489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56" w:rsidRPr="00E804E0" w:rsidRDefault="00FC2356" w:rsidP="00FC2356">
      <w:pPr>
        <w:pStyle w:val="paragraph0c"/>
        <w:tabs>
          <w:tab w:val="left" w:pos="426"/>
        </w:tabs>
        <w:spacing w:before="0" w:beforeAutospacing="0" w:after="240" w:afterAutospacing="0" w:line="276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22 – Группы доступа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этом списке присутствует предопределенная группа доступа</w:t>
      </w:r>
      <w:r w:rsidR="00FC2356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Администраторы.</w:t>
      </w:r>
      <w:r w:rsidR="00FC2356">
        <w:rPr>
          <w:rStyle w:val="bold"/>
          <w:b/>
          <w:bCs/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В эту группу необходимо добавить пользователей, которые будут заниматься администрированием системы. Для этой группы пользователей доступны все операции, установлены полные права на выполнение всех операций.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список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Группы доступа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необходимо добавить перечень групп доступа, которые должны быть определены для пользователей программы. Для каждой группы доступа определяется профиль группы доступа (роль пользователя) и список ограничений по видам доступа (организации, склады и т.д.), который определен для данной группы доступа.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На странице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Участники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определяется список пользователей, относящихся к данной группе доступа.</w:t>
      </w:r>
    </w:p>
    <w:p w:rsidR="00E804E0" w:rsidRPr="00E804E0" w:rsidRDefault="00E804E0" w:rsidP="00E804E0">
      <w:pPr>
        <w:pStyle w:val="bullet1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В список пользователей могут быть добавлены конкретные пользователи или группа пользователей. Это зависит от того, какие условия должны быть зарегистрированы в группе доступа.</w:t>
      </w:r>
    </w:p>
    <w:p w:rsidR="00E804E0" w:rsidRPr="00E804E0" w:rsidRDefault="00E804E0" w:rsidP="00E804E0">
      <w:pPr>
        <w:pStyle w:val="bullet1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Например, если в группе доступа определен профиль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Закупки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color w:val="000000"/>
          <w:sz w:val="28"/>
          <w:szCs w:val="28"/>
        </w:rPr>
        <w:t>и указаны виды доступа, которые действуют для всех сотрудников, занимающихся снабжением, то можно указать группу пользователей, определенную в справочнике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Пользователи</w:t>
      </w:r>
      <w:r w:rsidRPr="00E804E0">
        <w:rPr>
          <w:color w:val="000000"/>
          <w:sz w:val="28"/>
          <w:szCs w:val="28"/>
        </w:rPr>
        <w:t>.</w:t>
      </w:r>
    </w:p>
    <w:p w:rsidR="00E804E0" w:rsidRPr="00E804E0" w:rsidRDefault="00E804E0" w:rsidP="00E804E0">
      <w:pPr>
        <w:pStyle w:val="bullet1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 xml:space="preserve">Если ограничения по видам доступа разделены между сотрудниками (например, каждая медицинская сестра работает с товарами своего отделения и оформляет списание только со своего склада), то нужно вводить несколько </w:t>
      </w:r>
      <w:r w:rsidRPr="00E804E0">
        <w:rPr>
          <w:color w:val="000000"/>
          <w:sz w:val="28"/>
          <w:szCs w:val="28"/>
        </w:rPr>
        <w:lastRenderedPageBreak/>
        <w:t>групп доступа с одним и тем же профилем и различными вариантами видов доступа (учет в терапевтическом отделении, учет в хирургическом отделении и т.д.).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Список ограничений по видам доступа вводится на странице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Ограничения доступа</w:t>
      </w:r>
      <w:r w:rsidR="00DD68F9">
        <w:rPr>
          <w:rStyle w:val="bold"/>
          <w:b/>
          <w:bCs/>
          <w:color w:val="000000"/>
          <w:sz w:val="28"/>
          <w:szCs w:val="28"/>
        </w:rPr>
        <w:t xml:space="preserve"> </w:t>
      </w:r>
      <w:r w:rsidR="00DD68F9" w:rsidRPr="00DD68F9">
        <w:rPr>
          <w:rStyle w:val="bold"/>
          <w:bCs/>
          <w:color w:val="000000"/>
          <w:sz w:val="28"/>
          <w:szCs w:val="28"/>
        </w:rPr>
        <w:t>(Рисунок 23)</w:t>
      </w:r>
      <w:r w:rsidRPr="00E804E0">
        <w:rPr>
          <w:color w:val="000000"/>
          <w:sz w:val="28"/>
          <w:szCs w:val="28"/>
        </w:rPr>
        <w:t>.</w:t>
      </w:r>
    </w:p>
    <w:p w:rsidR="00E804E0" w:rsidRDefault="00E804E0" w:rsidP="00A87DA3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center"/>
        <w:rPr>
          <w:color w:val="000000"/>
          <w:sz w:val="28"/>
          <w:szCs w:val="28"/>
        </w:rPr>
      </w:pPr>
      <w:r w:rsidRPr="00E804E0">
        <w:rPr>
          <w:noProof/>
          <w:color w:val="000000"/>
          <w:sz w:val="28"/>
          <w:szCs w:val="28"/>
        </w:rPr>
        <w:drawing>
          <wp:inline distT="0" distB="0" distL="0" distR="0">
            <wp:extent cx="4704525" cy="3370997"/>
            <wp:effectExtent l="19050" t="0" r="825" b="0"/>
            <wp:docPr id="40" name="Рисунок 40" descr="https://its.1c.ru/db/content/hosppharmacydoc20/src/_img/image171.png?_=1530716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its.1c.ru/db/content/hosppharmacydoc20/src/_img/image171.png?_=153071663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470" cy="3370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DA3" w:rsidRPr="00E804E0" w:rsidRDefault="00A87DA3" w:rsidP="00A87DA3">
      <w:pPr>
        <w:pStyle w:val="paragraph0c"/>
        <w:tabs>
          <w:tab w:val="left" w:pos="426"/>
        </w:tabs>
        <w:spacing w:before="0" w:beforeAutospacing="0" w:after="240" w:afterAutospacing="0" w:line="276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Рисунок 23 – Ограничение доступа на уровне записей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Для каждого вида доступа, который был определен для указанного в группе доступа профиля, вводится список конкретных объектов: организация, подразделения, склады. При этом можно указать список как тех объектов, которые запрещены для использования, так и список объектов, разрешенных для использования.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Если в списке необходимо перечислить список объектов, к которым запрещен доступ, то для вида доступа устанавливается значение</w:t>
      </w:r>
      <w:r w:rsidR="00A87DA3">
        <w:rPr>
          <w:color w:val="000000"/>
          <w:sz w:val="28"/>
          <w:szCs w:val="28"/>
        </w:rPr>
        <w:t xml:space="preserve"> </w:t>
      </w:r>
      <w:r w:rsidRPr="00E804E0">
        <w:rPr>
          <w:rStyle w:val="bold"/>
          <w:b/>
          <w:bCs/>
          <w:color w:val="000000"/>
          <w:sz w:val="28"/>
          <w:szCs w:val="28"/>
        </w:rPr>
        <w:t>Разрешено</w:t>
      </w:r>
      <w:r w:rsidRPr="00E804E0">
        <w:rPr>
          <w:color w:val="000000"/>
          <w:sz w:val="28"/>
          <w:szCs w:val="28"/>
        </w:rPr>
        <w:t>, а в списке заполняется информация о запрещенных объектах.</w:t>
      </w:r>
    </w:p>
    <w:p w:rsidR="00E804E0" w:rsidRPr="00E804E0" w:rsidRDefault="00E804E0" w:rsidP="00E804E0">
      <w:pPr>
        <w:pStyle w:val="paragraph0c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804E0">
        <w:rPr>
          <w:color w:val="000000"/>
          <w:sz w:val="28"/>
          <w:szCs w:val="28"/>
        </w:rPr>
        <w:t>Указанные ограничения по виду доступа будут действовать во всех списках, документах и отчетах. Пользователи в списке организаций, отделений, складов будут видеть только разрешенную организацию, отделение, склад соответственно; в списке документов – только документы по конкретной организации, отделению, складу; в отчетах – только данные, относящиеся к конкретной организации, отделению, складу.</w:t>
      </w:r>
    </w:p>
    <w:p w:rsidR="003A2651" w:rsidRDefault="003A2651" w:rsidP="00E804E0">
      <w:pPr>
        <w:spacing w:after="0"/>
      </w:pPr>
    </w:p>
    <w:p w:rsidR="003A2651" w:rsidRDefault="003A2651" w:rsidP="003A2651"/>
    <w:p w:rsidR="003A2651" w:rsidRDefault="003A2651" w:rsidP="003A2651"/>
    <w:p w:rsidR="003A2651" w:rsidRDefault="003A2651" w:rsidP="00A87DA3">
      <w:pPr>
        <w:pStyle w:val="1"/>
        <w:spacing w:after="240"/>
        <w:jc w:val="center"/>
        <w:rPr>
          <w:color w:val="auto"/>
        </w:rPr>
      </w:pPr>
      <w:bookmarkStart w:id="16" w:name="_Toc519360065"/>
      <w:r w:rsidRPr="005C6FBF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16"/>
    </w:p>
    <w:p w:rsidR="003A2651" w:rsidRDefault="00F12AB3" w:rsidP="00765C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</w:t>
      </w:r>
      <w:r w:rsidR="00765C97" w:rsidRPr="00765C97">
        <w:rPr>
          <w:rFonts w:ascii="Times New Roman" w:hAnsi="Times New Roman" w:cs="Times New Roman"/>
          <w:sz w:val="28"/>
          <w:szCs w:val="28"/>
        </w:rPr>
        <w:t>роизводственная практика была пройдена успешно, все задачи, поставленные руководителем</w:t>
      </w:r>
      <w:r w:rsidR="00765C97">
        <w:rPr>
          <w:rFonts w:ascii="Times New Roman" w:hAnsi="Times New Roman" w:cs="Times New Roman"/>
          <w:sz w:val="28"/>
          <w:szCs w:val="28"/>
        </w:rPr>
        <w:t>,</w:t>
      </w:r>
      <w:r w:rsidR="00765C97" w:rsidRPr="00765C97">
        <w:rPr>
          <w:rFonts w:ascii="Times New Roman" w:hAnsi="Times New Roman" w:cs="Times New Roman"/>
          <w:sz w:val="28"/>
          <w:szCs w:val="28"/>
        </w:rPr>
        <w:t xml:space="preserve"> были выполнены в срок и в полном об</w:t>
      </w:r>
      <w:r w:rsidR="00765C97">
        <w:rPr>
          <w:rFonts w:ascii="Times New Roman" w:hAnsi="Times New Roman" w:cs="Times New Roman"/>
          <w:sz w:val="28"/>
          <w:szCs w:val="28"/>
        </w:rPr>
        <w:t>ъ</w:t>
      </w:r>
      <w:r w:rsidR="00765C97" w:rsidRPr="00765C97">
        <w:rPr>
          <w:rFonts w:ascii="Times New Roman" w:hAnsi="Times New Roman" w:cs="Times New Roman"/>
          <w:sz w:val="28"/>
          <w:szCs w:val="28"/>
        </w:rPr>
        <w:t>еме.</w:t>
      </w:r>
    </w:p>
    <w:p w:rsidR="00765C97" w:rsidRPr="00765C97" w:rsidRDefault="00765C97" w:rsidP="00765C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выполнения обязанностей соответствующих занимаемой должности </w:t>
      </w:r>
      <w:r w:rsidR="00F12AB3">
        <w:rPr>
          <w:rFonts w:ascii="Times New Roman" w:hAnsi="Times New Roman" w:cs="Times New Roman"/>
          <w:sz w:val="28"/>
          <w:szCs w:val="28"/>
        </w:rPr>
        <w:t>было осуществлено внедрение программного продукта 1С:Медицина.Больничная аптека в организации ГБУЗ Онкологический диспансер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3A2651"/>
    <w:p w:rsidR="003A2651" w:rsidRDefault="003A2651" w:rsidP="00A87DA3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17" w:name="_Toc519360066"/>
      <w:r w:rsidRPr="005C6FBF">
        <w:rPr>
          <w:rFonts w:ascii="Times New Roman" w:hAnsi="Times New Roman" w:cs="Times New Roman"/>
          <w:color w:val="auto"/>
        </w:rPr>
        <w:lastRenderedPageBreak/>
        <w:t>СПИСОК ИСПОЛЬЗОВАННЫХ ИСТОЧНИКОВ</w:t>
      </w:r>
      <w:bookmarkEnd w:id="17"/>
    </w:p>
    <w:p w:rsidR="003A2651" w:rsidRPr="00600517" w:rsidRDefault="00DD68F9" w:rsidP="00600517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«Диалог ИТ»</w:t>
      </w:r>
      <w:r w:rsidRPr="00DD68F9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D68F9">
        <w:rPr>
          <w:rFonts w:ascii="Times New Roman" w:hAnsi="Times New Roman" w:cs="Times New Roman"/>
          <w:sz w:val="28"/>
          <w:szCs w:val="28"/>
        </w:rPr>
        <w:t xml:space="preserve"> </w:t>
      </w:r>
      <w:hyperlink r:id="rId44" w:history="1">
        <w:r w:rsidRPr="005C6FB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C6FB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5C6FB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dialogit</w:t>
        </w:r>
        <w:r w:rsidRPr="005C6FB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5C6FB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D68F9">
        <w:rPr>
          <w:rFonts w:ascii="Times New Roman" w:hAnsi="Times New Roman" w:cs="Times New Roman"/>
          <w:sz w:val="28"/>
          <w:szCs w:val="28"/>
        </w:rPr>
        <w:t xml:space="preserve"> . </w:t>
      </w:r>
      <w:r w:rsidR="0060051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Заглавие с экрана. </w:t>
      </w:r>
      <w:r w:rsidRPr="00F12A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1</w:t>
      </w:r>
      <w:r w:rsidR="0060051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.07.2018).</w:t>
      </w:r>
    </w:p>
    <w:p w:rsidR="00B05805" w:rsidRPr="005C6FBF" w:rsidRDefault="00600517" w:rsidP="00B05805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5C6FBF">
        <w:rPr>
          <w:rFonts w:ascii="Times New Roman" w:hAnsi="Times New Roman" w:cs="Times New Roman"/>
          <w:sz w:val="28"/>
          <w:szCs w:val="28"/>
        </w:rPr>
        <w:t>лектронная энциклопедия экономиста</w:t>
      </w:r>
      <w:r w:rsidRPr="00600517">
        <w:rPr>
          <w:rFonts w:ascii="Times New Roman" w:hAnsi="Times New Roman" w:cs="Times New Roman"/>
          <w:sz w:val="28"/>
          <w:szCs w:val="28"/>
        </w:rPr>
        <w:t xml:space="preserve"> </w:t>
      </w:r>
      <w:r w:rsidRPr="00DD68F9">
        <w:rPr>
          <w:rFonts w:ascii="Times New Roman" w:hAnsi="Times New Roman" w:cs="Times New Roman"/>
          <w:sz w:val="28"/>
          <w:szCs w:val="28"/>
        </w:rPr>
        <w:t>[Электронный ресурс]. – 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5" w:history="1">
        <w:r w:rsidRPr="00A764DF">
          <w:rPr>
            <w:rStyle w:val="a6"/>
            <w:rFonts w:ascii="Times New Roman" w:hAnsi="Times New Roman" w:cs="Times New Roman"/>
            <w:sz w:val="28"/>
            <w:szCs w:val="28"/>
          </w:rPr>
          <w:t>www.Grandars.ru</w:t>
        </w:r>
      </w:hyperlink>
      <w:r w:rsidRPr="00600517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 xml:space="preserve">Заглавие с экрана. – (Дата обращения: 16.07.2018). </w:t>
      </w:r>
    </w:p>
    <w:p w:rsidR="00F12AB3" w:rsidRDefault="00600517" w:rsidP="00F12AB3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«Мое образование» </w:t>
      </w:r>
      <w:r w:rsidRPr="0060051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</w:t>
      </w:r>
      <w:r w:rsidR="00CA1C0B" w:rsidRPr="005C6FBF">
        <w:rPr>
          <w:rFonts w:ascii="Times New Roman" w:hAnsi="Times New Roman" w:cs="Times New Roman"/>
          <w:sz w:val="28"/>
          <w:szCs w:val="28"/>
        </w:rPr>
        <w:t>лектронный ресурс</w:t>
      </w:r>
      <w:r w:rsidRPr="0060051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hyperlink r:id="rId46" w:history="1">
        <w:r w:rsidRPr="00A764DF">
          <w:rPr>
            <w:rStyle w:val="a6"/>
            <w:rFonts w:ascii="Times New Roman" w:hAnsi="Times New Roman" w:cs="Times New Roman"/>
            <w:sz w:val="28"/>
            <w:szCs w:val="28"/>
          </w:rPr>
          <w:t>https://moeobrazovanie.ru/dpo?result&amp;way=1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 – Заглавие с экрана. – (Дата обращения: 20.07.2018)</w:t>
      </w:r>
    </w:p>
    <w:p w:rsidR="00F12AB3" w:rsidRPr="00F12AB3" w:rsidRDefault="00DD68F9" w:rsidP="00F12AB3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D68F9">
        <w:rPr>
          <w:rFonts w:ascii="Times New Roman" w:hAnsi="Times New Roman" w:cs="Times New Roman"/>
          <w:sz w:val="28"/>
          <w:szCs w:val="28"/>
        </w:rPr>
        <w:t>1С:Информационно-технологическое сопровождение [Электронный ресурс]. – 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D68F9">
        <w:rPr>
          <w:rFonts w:ascii="Times New Roman" w:hAnsi="Times New Roman" w:cs="Times New Roman"/>
          <w:sz w:val="28"/>
          <w:szCs w:val="28"/>
        </w:rPr>
        <w:t xml:space="preserve">  </w:t>
      </w:r>
      <w:hyperlink r:id="rId47" w:history="1">
        <w:r w:rsidRPr="00A764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its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</w:rPr>
          <w:t>.1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A764D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D68F9">
        <w:rPr>
          <w:rFonts w:ascii="Times New Roman" w:hAnsi="Times New Roman" w:cs="Times New Roman"/>
          <w:sz w:val="28"/>
          <w:szCs w:val="28"/>
        </w:rPr>
        <w:t xml:space="preserve"> . </w:t>
      </w:r>
      <w:r w:rsidR="006005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Заглавие с экрана. </w:t>
      </w:r>
      <w:r w:rsidR="00F12AB3" w:rsidRPr="00F12A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14.07.2018).</w:t>
      </w:r>
    </w:p>
    <w:sectPr w:rsidR="00F12AB3" w:rsidRPr="00F12AB3" w:rsidSect="009E0699">
      <w:footerReference w:type="default" r:id="rId4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F8F" w:rsidRDefault="008E7F8F" w:rsidP="009E0699">
      <w:pPr>
        <w:spacing w:after="0" w:line="240" w:lineRule="auto"/>
      </w:pPr>
      <w:r>
        <w:separator/>
      </w:r>
    </w:p>
  </w:endnote>
  <w:endnote w:type="continuationSeparator" w:id="1">
    <w:p w:rsidR="008E7F8F" w:rsidRDefault="008E7F8F" w:rsidP="009E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160092"/>
      <w:docPartObj>
        <w:docPartGallery w:val="Page Numbers (Bottom of Page)"/>
        <w:docPartUnique/>
      </w:docPartObj>
    </w:sdtPr>
    <w:sdtContent>
      <w:p w:rsidR="00272052" w:rsidRDefault="00272052">
        <w:pPr>
          <w:pStyle w:val="ad"/>
          <w:jc w:val="right"/>
        </w:pPr>
        <w:fldSimple w:instr=" PAGE   \* MERGEFORMAT ">
          <w:r w:rsidR="00600517">
            <w:rPr>
              <w:noProof/>
            </w:rPr>
            <w:t>36</w:t>
          </w:r>
        </w:fldSimple>
      </w:p>
    </w:sdtContent>
  </w:sdt>
  <w:p w:rsidR="00272052" w:rsidRDefault="0027205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F8F" w:rsidRDefault="008E7F8F" w:rsidP="009E0699">
      <w:pPr>
        <w:spacing w:after="0" w:line="240" w:lineRule="auto"/>
      </w:pPr>
      <w:r>
        <w:separator/>
      </w:r>
    </w:p>
  </w:footnote>
  <w:footnote w:type="continuationSeparator" w:id="1">
    <w:p w:rsidR="008E7F8F" w:rsidRDefault="008E7F8F" w:rsidP="009E0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355"/>
    <w:multiLevelType w:val="hybridMultilevel"/>
    <w:tmpl w:val="4770F108"/>
    <w:lvl w:ilvl="0" w:tplc="CBB810D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C733EA2"/>
    <w:multiLevelType w:val="multilevel"/>
    <w:tmpl w:val="7700D3F0"/>
    <w:lvl w:ilvl="0">
      <w:start w:val="1"/>
      <w:numFmt w:val="decimal"/>
      <w:lvlText w:val="%1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2">
    <w:nsid w:val="11CB44B3"/>
    <w:multiLevelType w:val="multilevel"/>
    <w:tmpl w:val="4EBCD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9046747"/>
    <w:multiLevelType w:val="hybridMultilevel"/>
    <w:tmpl w:val="36887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402D7"/>
    <w:multiLevelType w:val="hybridMultilevel"/>
    <w:tmpl w:val="45BCA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6E36866"/>
    <w:multiLevelType w:val="hybridMultilevel"/>
    <w:tmpl w:val="324E23D2"/>
    <w:lvl w:ilvl="0" w:tplc="CBB810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7F7DA0"/>
    <w:multiLevelType w:val="hybridMultilevel"/>
    <w:tmpl w:val="8DE65B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4B6F69"/>
    <w:multiLevelType w:val="multilevel"/>
    <w:tmpl w:val="C334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B6501A"/>
    <w:multiLevelType w:val="multilevel"/>
    <w:tmpl w:val="6F5A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E640B0"/>
    <w:multiLevelType w:val="multilevel"/>
    <w:tmpl w:val="9F6C7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342E3"/>
    <w:multiLevelType w:val="hybridMultilevel"/>
    <w:tmpl w:val="60E0DB50"/>
    <w:lvl w:ilvl="0" w:tplc="7C3EC76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0A14BF"/>
    <w:multiLevelType w:val="hybridMultilevel"/>
    <w:tmpl w:val="B59A4C5C"/>
    <w:lvl w:ilvl="0" w:tplc="91362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4C5218"/>
    <w:multiLevelType w:val="hybridMultilevel"/>
    <w:tmpl w:val="47888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E5945"/>
    <w:multiLevelType w:val="multilevel"/>
    <w:tmpl w:val="07D24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2D2C3F"/>
    <w:multiLevelType w:val="hybridMultilevel"/>
    <w:tmpl w:val="34EEE3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14"/>
  </w:num>
  <w:num w:numId="8">
    <w:abstractNumId w:val="6"/>
  </w:num>
  <w:num w:numId="9">
    <w:abstractNumId w:val="13"/>
  </w:num>
  <w:num w:numId="10">
    <w:abstractNumId w:val="3"/>
  </w:num>
  <w:num w:numId="11">
    <w:abstractNumId w:val="8"/>
  </w:num>
  <w:num w:numId="12">
    <w:abstractNumId w:val="4"/>
  </w:num>
  <w:num w:numId="13">
    <w:abstractNumId w:val="11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216A"/>
    <w:rsid w:val="0003216A"/>
    <w:rsid w:val="00095888"/>
    <w:rsid w:val="000A749A"/>
    <w:rsid w:val="00163C39"/>
    <w:rsid w:val="0017107B"/>
    <w:rsid w:val="001940C0"/>
    <w:rsid w:val="001D0287"/>
    <w:rsid w:val="001D38A0"/>
    <w:rsid w:val="001F28EB"/>
    <w:rsid w:val="00272052"/>
    <w:rsid w:val="002D18D8"/>
    <w:rsid w:val="002D72F2"/>
    <w:rsid w:val="003A2651"/>
    <w:rsid w:val="00501416"/>
    <w:rsid w:val="005C6FBF"/>
    <w:rsid w:val="00600517"/>
    <w:rsid w:val="00621A3E"/>
    <w:rsid w:val="006F2BC9"/>
    <w:rsid w:val="00765C97"/>
    <w:rsid w:val="007C1CFF"/>
    <w:rsid w:val="0081489A"/>
    <w:rsid w:val="008D5F03"/>
    <w:rsid w:val="008E7F8F"/>
    <w:rsid w:val="009424B6"/>
    <w:rsid w:val="009A2689"/>
    <w:rsid w:val="009E0699"/>
    <w:rsid w:val="00A87241"/>
    <w:rsid w:val="00A87DA3"/>
    <w:rsid w:val="00B05805"/>
    <w:rsid w:val="00B13514"/>
    <w:rsid w:val="00BD379F"/>
    <w:rsid w:val="00BE5DA9"/>
    <w:rsid w:val="00C94260"/>
    <w:rsid w:val="00C96FF0"/>
    <w:rsid w:val="00CA1C0B"/>
    <w:rsid w:val="00CC5BEA"/>
    <w:rsid w:val="00D72AF7"/>
    <w:rsid w:val="00D85C8E"/>
    <w:rsid w:val="00DC05C4"/>
    <w:rsid w:val="00DD63F4"/>
    <w:rsid w:val="00DD68F9"/>
    <w:rsid w:val="00E4335D"/>
    <w:rsid w:val="00E64F9A"/>
    <w:rsid w:val="00E804E0"/>
    <w:rsid w:val="00ED4E0E"/>
    <w:rsid w:val="00F12AB3"/>
    <w:rsid w:val="00FC2356"/>
    <w:rsid w:val="00FE3094"/>
    <w:rsid w:val="00FE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03"/>
  </w:style>
  <w:style w:type="paragraph" w:styleId="1">
    <w:name w:val="heading 1"/>
    <w:basedOn w:val="a"/>
    <w:next w:val="a"/>
    <w:link w:val="10"/>
    <w:uiPriority w:val="9"/>
    <w:qFormat/>
    <w:rsid w:val="000321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4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58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A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1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03216A"/>
    <w:pPr>
      <w:outlineLvl w:val="9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16A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3A2651"/>
    <w:pPr>
      <w:spacing w:after="100"/>
    </w:pPr>
  </w:style>
  <w:style w:type="character" w:styleId="a6">
    <w:name w:val="Hyperlink"/>
    <w:basedOn w:val="a0"/>
    <w:uiPriority w:val="99"/>
    <w:unhideWhenUsed/>
    <w:rsid w:val="003A2651"/>
    <w:rPr>
      <w:color w:val="0000FF" w:themeColor="hyperlink"/>
      <w:u w:val="single"/>
    </w:rPr>
  </w:style>
  <w:style w:type="character" w:customStyle="1" w:styleId="font-14">
    <w:name w:val="font-14"/>
    <w:basedOn w:val="a0"/>
    <w:rsid w:val="00C96FF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64F9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64F9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64F9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64F9A"/>
    <w:rPr>
      <w:rFonts w:ascii="Arial" w:eastAsia="Times New Roman" w:hAnsi="Arial" w:cs="Arial"/>
      <w:vanish/>
      <w:sz w:val="16"/>
      <w:szCs w:val="16"/>
    </w:rPr>
  </w:style>
  <w:style w:type="paragraph" w:styleId="a7">
    <w:name w:val="List Paragraph"/>
    <w:basedOn w:val="a"/>
    <w:uiPriority w:val="34"/>
    <w:qFormat/>
    <w:rsid w:val="00E64F9A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FE6CFB"/>
    <w:pPr>
      <w:spacing w:after="100"/>
      <w:ind w:left="220"/>
    </w:pPr>
  </w:style>
  <w:style w:type="paragraph" w:styleId="a8">
    <w:name w:val="Normal (Web)"/>
    <w:basedOn w:val="a"/>
    <w:uiPriority w:val="99"/>
    <w:semiHidden/>
    <w:unhideWhenUsed/>
    <w:rsid w:val="000A7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0A749A"/>
    <w:rPr>
      <w:b/>
      <w:bCs/>
    </w:rPr>
  </w:style>
  <w:style w:type="character" w:customStyle="1" w:styleId="apple-converted-space">
    <w:name w:val="apple-converted-space"/>
    <w:basedOn w:val="a0"/>
    <w:rsid w:val="000A749A"/>
  </w:style>
  <w:style w:type="character" w:customStyle="1" w:styleId="30">
    <w:name w:val="Заголовок 3 Знак"/>
    <w:basedOn w:val="a0"/>
    <w:link w:val="3"/>
    <w:uiPriority w:val="9"/>
    <w:semiHidden/>
    <w:rsid w:val="00B058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81">
    <w:name w:val="81"/>
    <w:basedOn w:val="a"/>
    <w:rsid w:val="00B05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iew-h5">
    <w:name w:val="review-h5"/>
    <w:basedOn w:val="a0"/>
    <w:rsid w:val="00B05805"/>
  </w:style>
  <w:style w:type="character" w:styleId="aa">
    <w:name w:val="line number"/>
    <w:basedOn w:val="a0"/>
    <w:uiPriority w:val="99"/>
    <w:semiHidden/>
    <w:unhideWhenUsed/>
    <w:rsid w:val="009E0699"/>
  </w:style>
  <w:style w:type="paragraph" w:styleId="ab">
    <w:name w:val="header"/>
    <w:basedOn w:val="a"/>
    <w:link w:val="ac"/>
    <w:uiPriority w:val="99"/>
    <w:semiHidden/>
    <w:unhideWhenUsed/>
    <w:rsid w:val="009E0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0699"/>
  </w:style>
  <w:style w:type="paragraph" w:styleId="ad">
    <w:name w:val="footer"/>
    <w:basedOn w:val="a"/>
    <w:link w:val="ae"/>
    <w:uiPriority w:val="99"/>
    <w:unhideWhenUsed/>
    <w:rsid w:val="009E0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0699"/>
  </w:style>
  <w:style w:type="paragraph" w:customStyle="1" w:styleId="paragraph0c">
    <w:name w:val="paragraph0c"/>
    <w:basedOn w:val="a"/>
    <w:rsid w:val="0094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9424B6"/>
  </w:style>
  <w:style w:type="paragraph" w:customStyle="1" w:styleId="picture">
    <w:name w:val="picture"/>
    <w:basedOn w:val="a"/>
    <w:rsid w:val="0094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a0"/>
    <w:rsid w:val="009424B6"/>
  </w:style>
  <w:style w:type="paragraph" w:customStyle="1" w:styleId="warningword">
    <w:name w:val="warningword"/>
    <w:basedOn w:val="a"/>
    <w:rsid w:val="009A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basedOn w:val="a"/>
    <w:rsid w:val="009A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af5"/>
    <w:basedOn w:val="a"/>
    <w:rsid w:val="009A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s">
    <w:name w:val="notes"/>
    <w:basedOn w:val="a"/>
    <w:rsid w:val="009A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noparagraphstyle"/>
    <w:basedOn w:val="a"/>
    <w:rsid w:val="009A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804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1">
    <w:name w:val="bullet1"/>
    <w:basedOn w:val="a"/>
    <w:rsid w:val="00E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0c0">
    <w:name w:val="paragraph0c0"/>
    <w:basedOn w:val="a0"/>
    <w:rsid w:val="00E804E0"/>
  </w:style>
  <w:style w:type="character" w:customStyle="1" w:styleId="40">
    <w:name w:val="Заголовок 4 Знак"/>
    <w:basedOn w:val="a0"/>
    <w:link w:val="4"/>
    <w:uiPriority w:val="9"/>
    <w:semiHidden/>
    <w:rsid w:val="00F12A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D85C8E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5910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6354">
              <w:marLeft w:val="0"/>
              <w:marRight w:val="0"/>
              <w:marTop w:val="484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172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4099">
          <w:marLeft w:val="0"/>
          <w:marRight w:val="322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6967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229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17337">
          <w:marLeft w:val="0"/>
          <w:marRight w:val="322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2863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788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094272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9143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398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01310">
          <w:marLeft w:val="0"/>
          <w:marRight w:val="32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6945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5600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43876">
          <w:marLeft w:val="0"/>
          <w:marRight w:val="32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4073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7926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4152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3194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47531">
          <w:blockQuote w:val="1"/>
          <w:marLeft w:val="0"/>
          <w:marRight w:val="0"/>
          <w:marTop w:val="75"/>
          <w:marBottom w:val="75"/>
          <w:divBdr>
            <w:top w:val="single" w:sz="4" w:space="0" w:color="DDDDDD"/>
            <w:left w:val="single" w:sz="4" w:space="11" w:color="DDDDDD"/>
            <w:bottom w:val="single" w:sz="4" w:space="3" w:color="DDDDDD"/>
            <w:right w:val="single" w:sz="4" w:space="3" w:color="DDDDDD"/>
          </w:divBdr>
        </w:div>
      </w:divsChild>
    </w:div>
    <w:div w:id="681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79757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21782">
              <w:marLeft w:val="0"/>
              <w:marRight w:val="0"/>
              <w:marTop w:val="484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8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043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95263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75625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38698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153389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91974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17021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4559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6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6077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559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7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9836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3985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3480">
                  <w:marLeft w:val="0"/>
                  <w:marRight w:val="0"/>
                  <w:marTop w:val="0"/>
                  <w:marBottom w:val="3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4988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0446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7449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732582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7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3296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50828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13751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2008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6893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8878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7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68329">
                      <w:marLeft w:val="0"/>
                      <w:marRight w:val="0"/>
                      <w:marTop w:val="0"/>
                      <w:marBottom w:val="32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0755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91851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8540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5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5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3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7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4373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3945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111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592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6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09807">
                  <w:marLeft w:val="0"/>
                  <w:marRight w:val="0"/>
                  <w:marTop w:val="0"/>
                  <w:marBottom w:val="3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9371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9320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07298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2419">
                      <w:marLeft w:val="0"/>
                      <w:marRight w:val="0"/>
                      <w:marTop w:val="0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544">
              <w:marLeft w:val="0"/>
              <w:marRight w:val="0"/>
              <w:marTop w:val="0"/>
              <w:marBottom w:val="3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50952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8192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86850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2264">
                  <w:marLeft w:val="0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2018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6154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9579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8669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2768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363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6567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9515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0151">
              <w:marLeft w:val="0"/>
              <w:marRight w:val="0"/>
              <w:marTop w:val="0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2067">
              <w:marLeft w:val="0"/>
              <w:marRight w:val="0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eobrazovanie.ru/universitet.html" TargetMode="External"/><Relationship Id="rId18" Type="http://schemas.openxmlformats.org/officeDocument/2006/relationships/hyperlink" Target="http://www.grandars.ru/student/ekonomicheskaya-teoriya/process-vosproizvodstva.html" TargetMode="External"/><Relationship Id="rId26" Type="http://schemas.openxmlformats.org/officeDocument/2006/relationships/image" Target="media/image7.png"/><Relationship Id="rId39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34" Type="http://schemas.openxmlformats.org/officeDocument/2006/relationships/image" Target="media/image15.png"/><Relationship Id="rId42" Type="http://schemas.openxmlformats.org/officeDocument/2006/relationships/image" Target="media/image23.png"/><Relationship Id="rId47" Type="http://schemas.openxmlformats.org/officeDocument/2006/relationships/hyperlink" Target="http://www.its.1c.ru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eobrazovanie.ru/kafedra.html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6.png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46" Type="http://schemas.openxmlformats.org/officeDocument/2006/relationships/hyperlink" Target="https://moeobrazovanie.ru/dpo?result&amp;way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eobrazovanie.ru/diplom.html" TargetMode="External"/><Relationship Id="rId20" Type="http://schemas.openxmlformats.org/officeDocument/2006/relationships/hyperlink" Target="http://www.grandars.ru/college/ekonomika-firmy/proizvodstvennyy-process.html" TargetMode="External"/><Relationship Id="rId29" Type="http://schemas.openxmlformats.org/officeDocument/2006/relationships/image" Target="media/image10.png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eobrazovanie.ru/student.html" TargetMode="External"/><Relationship Id="rId24" Type="http://schemas.openxmlformats.org/officeDocument/2006/relationships/image" Target="media/image5.png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45" Type="http://schemas.openxmlformats.org/officeDocument/2006/relationships/hyperlink" Target="http://www.Grandar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eobrazovanie.ru/pedagogicheskaya_praktika.html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9.png"/><Relationship Id="rId36" Type="http://schemas.openxmlformats.org/officeDocument/2006/relationships/image" Target="media/image17.png"/><Relationship Id="rId49" Type="http://schemas.openxmlformats.org/officeDocument/2006/relationships/fontTable" Target="fontTable.xml"/><Relationship Id="rId10" Type="http://schemas.openxmlformats.org/officeDocument/2006/relationships/hyperlink" Target="http://moeobrazovanie.ru/specialnost.html" TargetMode="External"/><Relationship Id="rId19" Type="http://schemas.openxmlformats.org/officeDocument/2006/relationships/hyperlink" Target="http://www.grandars.ru/student/ekonomicheskaya-teoriya/process-vosproizvodstva.html" TargetMode="External"/><Relationship Id="rId31" Type="http://schemas.openxmlformats.org/officeDocument/2006/relationships/image" Target="media/image12.png"/><Relationship Id="rId44" Type="http://schemas.openxmlformats.org/officeDocument/2006/relationships/hyperlink" Target="http://www.dialog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eobrazovanie.ru/ssuz.html" TargetMode="External"/><Relationship Id="rId14" Type="http://schemas.openxmlformats.org/officeDocument/2006/relationships/hyperlink" Target="http://moeobrazovanie.ru/kolledzh.html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image" Target="media/image16.png"/><Relationship Id="rId43" Type="http://schemas.openxmlformats.org/officeDocument/2006/relationships/image" Target="media/image24.png"/><Relationship Id="rId48" Type="http://schemas.openxmlformats.org/officeDocument/2006/relationships/footer" Target="footer1.xml"/><Relationship Id="rId8" Type="http://schemas.openxmlformats.org/officeDocument/2006/relationships/hyperlink" Target="http://moeobrazovanie.ru/vysshie_uchebnye_zavedeniha_vyz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8C43-95ED-42FD-A440-7169C76F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36</Pages>
  <Words>7759</Words>
  <Characters>44232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12</cp:revision>
  <dcterms:created xsi:type="dcterms:W3CDTF">2017-02-28T10:36:00Z</dcterms:created>
  <dcterms:modified xsi:type="dcterms:W3CDTF">2018-07-14T16:58:00Z</dcterms:modified>
</cp:coreProperties>
</file>